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Y="826"/>
        <w:tblW w:w="5097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"/>
        <w:gridCol w:w="1424"/>
        <w:gridCol w:w="1128"/>
        <w:gridCol w:w="662"/>
        <w:gridCol w:w="135"/>
        <w:gridCol w:w="199"/>
        <w:gridCol w:w="566"/>
        <w:gridCol w:w="377"/>
        <w:gridCol w:w="174"/>
        <w:gridCol w:w="365"/>
        <w:gridCol w:w="416"/>
        <w:gridCol w:w="209"/>
        <w:gridCol w:w="648"/>
        <w:gridCol w:w="8"/>
        <w:gridCol w:w="847"/>
        <w:gridCol w:w="625"/>
        <w:gridCol w:w="107"/>
        <w:gridCol w:w="437"/>
        <w:gridCol w:w="8"/>
        <w:gridCol w:w="139"/>
        <w:gridCol w:w="80"/>
        <w:gridCol w:w="474"/>
        <w:gridCol w:w="1140"/>
      </w:tblGrid>
      <w:tr w:rsidR="00E52401" w:rsidRPr="000475AC" w14:paraId="0F56D6A1" w14:textId="77777777" w:rsidTr="00B6124E">
        <w:trPr>
          <w:cantSplit/>
          <w:trHeight w:val="272"/>
        </w:trPr>
        <w:tc>
          <w:tcPr>
            <w:tcW w:w="2316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3EB089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0AB491DF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R15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4C4CE0C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477029596"/>
              <w:placeholder>
                <w:docPart w:val="0C7279F5BED74B948CB38CFE48B04FF4"/>
              </w:placeholder>
              <w:text/>
            </w:sdtPr>
            <w:sdtEndPr/>
            <w:sdtContent>
              <w:p w14:paraId="3C57A75B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03596000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09BC13F8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0165BFBB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174A78C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434C5D28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R14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639EA351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0511637"/>
              <w:placeholder>
                <w:docPart w:val="0C7279F5BED74B948CB38CFE48B04FF4"/>
              </w:placeholder>
              <w:text/>
            </w:sdtPr>
            <w:sdtEndPr/>
            <w:sdtContent>
              <w:p w14:paraId="57EC47D2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6954677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1E8C24A0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3CA73B73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77925DA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3DADE986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R13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53E48A0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593667656"/>
            <w:placeholder>
              <w:docPart w:val="0C7279F5BED74B948CB38CFE48B04FF4"/>
            </w:placeholder>
            <w:text/>
          </w:sdtPr>
          <w:sdtEndPr/>
          <w:sdtContent>
            <w:tc>
              <w:tcPr>
                <w:tcW w:w="1644" w:type="pct"/>
                <w:gridSpan w:val="10"/>
                <w:tcBorders>
                  <w:left w:val="nil"/>
                </w:tcBorders>
                <w:vAlign w:val="center"/>
              </w:tcPr>
              <w:p w14:paraId="018F176B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846160659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6982092F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6EDBE0EC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6A074E1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04B0CE3C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R12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0DE475E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628524"/>
              <w:placeholder>
                <w:docPart w:val="0C7279F5BED74B948CB38CFE48B04FF4"/>
              </w:placeholder>
              <w:text/>
            </w:sdtPr>
            <w:sdtEndPr/>
            <w:sdtContent>
              <w:p w14:paraId="108B781C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057354507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518B7A33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08F77AEF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450BB3E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282BF697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R11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399FDA1E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034004196"/>
              <w:placeholder>
                <w:docPart w:val="0C7279F5BED74B948CB38CFE48B04FF4"/>
              </w:placeholder>
              <w:text/>
            </w:sdtPr>
            <w:sdtEndPr/>
            <w:sdtContent>
              <w:p w14:paraId="447F93E1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303440247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6D58F68D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10F7AD6C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933D21B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741020E2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R10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29CA7E7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318195367"/>
              <w:placeholder>
                <w:docPart w:val="0C7279F5BED74B948CB38CFE48B04FF4"/>
              </w:placeholder>
              <w:text/>
            </w:sdtPr>
            <w:sdtEndPr/>
            <w:sdtContent>
              <w:p w14:paraId="586207D3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62353457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43D301C5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38A29BCD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8C4CD52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01058867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R09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4C4E811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2962145"/>
              <w:placeholder>
                <w:docPart w:val="0C7279F5BED74B948CB38CFE48B04FF4"/>
              </w:placeholder>
              <w:text/>
            </w:sdtPr>
            <w:sdtEndPr/>
            <w:sdtContent>
              <w:p w14:paraId="7ABAB5CE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977687432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67DD8776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3180959B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13FCA75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1746D32E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R08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13205C0A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9516232"/>
              <w:placeholder>
                <w:docPart w:val="0C7279F5BED74B948CB38CFE48B04FF4"/>
              </w:placeholder>
              <w:text/>
            </w:sdtPr>
            <w:sdtEndPr/>
            <w:sdtContent>
              <w:p w14:paraId="5B779451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629553455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1581D978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63031204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CF819F3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4508536C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R07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6B752F6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208524411"/>
              <w:placeholder>
                <w:docPart w:val="0C7279F5BED74B948CB38CFE48B04FF4"/>
              </w:placeholder>
              <w:text/>
            </w:sdtPr>
            <w:sdtEndPr/>
            <w:sdtContent>
              <w:p w14:paraId="09A83BBE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1408769591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160899DB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1D48929A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7D70AC8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5FC560A3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R06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3219401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826095922"/>
              <w:placeholder>
                <w:docPart w:val="0C7279F5BED74B948CB38CFE48B04FF4"/>
              </w:placeholder>
              <w:text/>
            </w:sdtPr>
            <w:sdtEndPr/>
            <w:sdtContent>
              <w:p w14:paraId="0DBC2A91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259951388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06B9B45A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72757D5F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42CD060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4642AFB7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R05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075BEC3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904054809"/>
              <w:placeholder>
                <w:docPart w:val="0C7279F5BED74B948CB38CFE48B04FF4"/>
              </w:placeholder>
              <w:text/>
            </w:sdtPr>
            <w:sdtEndPr/>
            <w:sdtContent>
              <w:p w14:paraId="6C814FDE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793864811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37E1F4B4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2C7B098C" w14:textId="77777777" w:rsidTr="00B6124E">
        <w:trPr>
          <w:cantSplit/>
          <w:trHeight w:val="272"/>
        </w:trPr>
        <w:tc>
          <w:tcPr>
            <w:tcW w:w="2316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579981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5BA8A43B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R04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6FB1586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79204337"/>
              <w:placeholder>
                <w:docPart w:val="0C7279F5BED74B948CB38CFE48B04FF4"/>
              </w:placeholder>
              <w:text/>
            </w:sdtPr>
            <w:sdtEndPr/>
            <w:sdtContent>
              <w:p w14:paraId="01985F21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1150564928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4D861907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54C53CD2" w14:textId="77777777" w:rsidTr="00B6124E">
        <w:trPr>
          <w:cantSplit/>
          <w:trHeight w:val="272"/>
        </w:trPr>
        <w:sdt>
          <w:sdtPr>
            <w:rPr>
              <w:rFonts w:ascii="Arial Narrow" w:eastAsia="Calibri" w:hAnsi="Arial Narrow"/>
              <w:sz w:val="24"/>
              <w:szCs w:val="16"/>
              <w:lang w:val="sk-SK"/>
            </w:rPr>
            <w:id w:val="383000090"/>
            <w:picture/>
          </w:sdtPr>
          <w:sdtEndPr/>
          <w:sdtContent>
            <w:tc>
              <w:tcPr>
                <w:tcW w:w="41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2A034C" w14:textId="77777777" w:rsidR="00E52401" w:rsidRPr="000475AC" w:rsidRDefault="00E52401" w:rsidP="00411369">
                <w:pPr>
                  <w:spacing w:before="20"/>
                  <w:jc w:val="right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</w:p>
            </w:tc>
          </w:sdtContent>
        </w:sdt>
        <w:tc>
          <w:tcPr>
            <w:tcW w:w="218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405D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±0,000= </w:t>
            </w:r>
            <w:sdt>
              <w:sdtPr>
                <w:rPr>
                  <w:rFonts w:ascii="Arial Narrow" w:eastAsia="Calibri" w:hAnsi="Arial Narrow"/>
                  <w:sz w:val="24"/>
                  <w:szCs w:val="16"/>
                  <w:lang w:val="sk-SK"/>
                </w:rPr>
                <w:id w:val="1672669820"/>
                <w:placeholder>
                  <w:docPart w:val="0C7279F5BED74B948CB38CFE48B04FF4"/>
                </w:placeholder>
                <w:text/>
              </w:sdtPr>
              <w:sdtEndPr/>
              <w:sdtContent>
                <w:r w:rsidRPr="000475AC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133,500</w:t>
                </w:r>
              </w:sdtContent>
            </w:sdt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m </w:t>
            </w:r>
            <w:proofErr w:type="spellStart"/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>n.m</w:t>
            </w:r>
            <w:proofErr w:type="spellEnd"/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>.</w:t>
            </w:r>
          </w:p>
        </w:tc>
        <w:tc>
          <w:tcPr>
            <w:tcW w:w="85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B341B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167AE79F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R03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0414834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755121317"/>
              <w:placeholder>
                <w:docPart w:val="0C7279F5BED74B948CB38CFE48B04FF4"/>
              </w:placeholder>
              <w:text/>
            </w:sdtPr>
            <w:sdtEndPr/>
            <w:sdtContent>
              <w:p w14:paraId="21FBE27A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8792027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572C2CF3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45379BD7" w14:textId="77777777" w:rsidTr="00B6124E">
        <w:trPr>
          <w:cantSplit/>
          <w:trHeight w:val="272"/>
        </w:trPr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</w:tcPr>
          <w:p w14:paraId="2DBB1643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18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7D51D73C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5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BB2344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</w:tcBorders>
            <w:vAlign w:val="center"/>
          </w:tcPr>
          <w:p w14:paraId="7144B4F4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R02</w:t>
            </w:r>
          </w:p>
        </w:tc>
        <w:tc>
          <w:tcPr>
            <w:tcW w:w="102" w:type="pct"/>
            <w:tcBorders>
              <w:right w:val="nil"/>
            </w:tcBorders>
            <w:vAlign w:val="center"/>
          </w:tcPr>
          <w:p w14:paraId="73DED8E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2027711233"/>
              <w:placeholder>
                <w:docPart w:val="0C7279F5BED74B948CB38CFE48B04FF4"/>
              </w:placeholder>
              <w:text/>
            </w:sdtPr>
            <w:sdtEndPr/>
            <w:sdtContent>
              <w:p w14:paraId="4733A487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2101903780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vAlign w:val="center"/>
              </w:tcPr>
              <w:p w14:paraId="233BB912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3EEDE150" w14:textId="77777777" w:rsidTr="00B6124E">
        <w:trPr>
          <w:cantSplit/>
          <w:trHeight w:val="272"/>
        </w:trPr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</w:tcPr>
          <w:p w14:paraId="016258B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34F1C3D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49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1D4E9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SÚR.SYSTÉM S-JTSK / GRID SYSTEM S-JTSK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1C587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8383CA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R01</w:t>
            </w:r>
          </w:p>
        </w:tc>
        <w:tc>
          <w:tcPr>
            <w:tcW w:w="102" w:type="pct"/>
            <w:tcBorders>
              <w:bottom w:val="single" w:sz="4" w:space="0" w:color="auto"/>
              <w:right w:val="nil"/>
            </w:tcBorders>
            <w:vAlign w:val="center"/>
          </w:tcPr>
          <w:p w14:paraId="3E63BB9E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644" w:type="pct"/>
            <w:gridSpan w:val="10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561826138"/>
              <w:placeholder>
                <w:docPart w:val="0C7279F5BED74B948CB38CFE48B04FF4"/>
              </w:placeholder>
              <w:text/>
            </w:sdtPr>
            <w:sdtEndPr/>
            <w:sdtContent>
              <w:p w14:paraId="13217112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  <w:lang w:val="sk-SK"/>
            </w:rPr>
            <w:id w:val="-790667830"/>
            <w:placeholder>
              <w:docPart w:val="9D160D4A155C42D18178D2B2C862F0FD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58" w:type="pct"/>
                <w:tcBorders>
                  <w:bottom w:val="single" w:sz="4" w:space="0" w:color="auto"/>
                </w:tcBorders>
                <w:vAlign w:val="center"/>
              </w:tcPr>
              <w:p w14:paraId="04FB7CC2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tc>
          </w:sdtContent>
        </w:sdt>
      </w:tr>
      <w:tr w:rsidR="00E52401" w:rsidRPr="000475AC" w14:paraId="36F9B36F" w14:textId="77777777" w:rsidTr="00B6124E">
        <w:trPr>
          <w:cantSplit/>
          <w:trHeight w:hRule="exact" w:val="284"/>
        </w:trPr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</w:tcPr>
          <w:p w14:paraId="46E994C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14:paraId="09FE550B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SCHÉMA / SCHEME</w:t>
            </w:r>
          </w:p>
        </w:tc>
        <w:tc>
          <w:tcPr>
            <w:tcW w:w="14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112EEE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5"/>
                <w:szCs w:val="15"/>
                <w:lang w:val="sk-SK"/>
              </w:rPr>
            </w:pPr>
            <w:r w:rsidRPr="000475AC">
              <w:rPr>
                <w:rFonts w:ascii="Arial Narrow" w:eastAsia="Calibri" w:hAnsi="Arial Narrow"/>
                <w:sz w:val="15"/>
                <w:szCs w:val="15"/>
                <w:lang w:val="sk-SK"/>
              </w:rPr>
              <w:t xml:space="preserve">VÝŠKOVÝ SYSTÉM </w:t>
            </w:r>
            <w:proofErr w:type="spellStart"/>
            <w:r w:rsidRPr="000475AC">
              <w:rPr>
                <w:rFonts w:ascii="Arial Narrow" w:eastAsia="Calibri" w:hAnsi="Arial Narrow"/>
                <w:sz w:val="15"/>
                <w:szCs w:val="15"/>
                <w:lang w:val="sk-SK"/>
              </w:rPr>
              <w:t>BpV</w:t>
            </w:r>
            <w:proofErr w:type="spellEnd"/>
            <w:r w:rsidRPr="000475AC">
              <w:rPr>
                <w:rFonts w:ascii="Arial Narrow" w:eastAsia="Calibri" w:hAnsi="Arial Narrow"/>
                <w:sz w:val="15"/>
                <w:szCs w:val="15"/>
                <w:lang w:val="sk-SK"/>
              </w:rPr>
              <w:t xml:space="preserve"> / VERTICAL SYSTEM </w:t>
            </w:r>
            <w:proofErr w:type="spellStart"/>
            <w:r w:rsidRPr="000475AC">
              <w:rPr>
                <w:rFonts w:ascii="Arial Narrow" w:eastAsia="Calibri" w:hAnsi="Arial Narrow"/>
                <w:sz w:val="15"/>
                <w:szCs w:val="15"/>
                <w:lang w:val="sk-SK"/>
              </w:rPr>
              <w:t>BpV</w:t>
            </w:r>
            <w:proofErr w:type="spellEnd"/>
          </w:p>
        </w:tc>
        <w:tc>
          <w:tcPr>
            <w:tcW w:w="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42598C" w14:textId="77777777" w:rsidR="00E52401" w:rsidRPr="000475AC" w:rsidRDefault="00E52401" w:rsidP="00411369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17B7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proofErr w:type="spellStart"/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No.REV</w:t>
            </w:r>
            <w:proofErr w:type="spellEnd"/>
          </w:p>
        </w:tc>
        <w:tc>
          <w:tcPr>
            <w:tcW w:w="17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A8B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4"/>
                <w:szCs w:val="14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    </w:t>
            </w:r>
            <w:r w:rsidRPr="000475AC">
              <w:rPr>
                <w:rFonts w:ascii="Arial Narrow" w:eastAsia="Calibri" w:hAnsi="Arial Narrow"/>
                <w:sz w:val="14"/>
                <w:szCs w:val="14"/>
                <w:lang w:val="sk-SK"/>
              </w:rPr>
              <w:t>POPIS / DESCRIPTION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CA2BA9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DÁTUM / DATE</w:t>
            </w:r>
          </w:p>
        </w:tc>
      </w:tr>
      <w:tr w:rsidR="00E52401" w:rsidRPr="000475AC" w14:paraId="726565A7" w14:textId="77777777" w:rsidTr="00B6124E">
        <w:trPr>
          <w:cantSplit/>
          <w:trHeight w:val="205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57647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74A2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E52401" w:rsidRPr="000475AC" w14:paraId="56B97A3F" w14:textId="77777777" w:rsidTr="00B6124E">
        <w:trPr>
          <w:cantSplit/>
          <w:trHeight w:hRule="exact" w:val="312"/>
        </w:trPr>
        <w:tc>
          <w:tcPr>
            <w:tcW w:w="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B88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6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9968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GENERÁLNY PROJEKTANT BD / HEAD DESIGNER</w:t>
            </w:r>
          </w:p>
        </w:tc>
        <w:tc>
          <w:tcPr>
            <w:tcW w:w="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046FB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1F2FDCC8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0A35B71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322517750"/>
              <w:placeholder>
                <w:docPart w:val="058E92B0E0014A3BA063D12D925412AC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49BD4C9D" w14:textId="77777777" w:rsidR="00E52401" w:rsidRPr="000475AC" w:rsidRDefault="00E52401" w:rsidP="00411369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0475AC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Tučkova 24a</w:t>
                </w:r>
              </w:p>
              <w:p w14:paraId="7E30EE69" w14:textId="77777777" w:rsidR="00E52401" w:rsidRPr="000475AC" w:rsidRDefault="00E52401" w:rsidP="00411369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0475AC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Brno 602 00</w:t>
                </w:r>
              </w:p>
              <w:p w14:paraId="36372802" w14:textId="77777777" w:rsidR="00E52401" w:rsidRPr="000475AC" w:rsidRDefault="00E52401" w:rsidP="00411369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0475AC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Tel .: +421 607 911 704</w:t>
                </w:r>
              </w:p>
              <w:p w14:paraId="7D06A3EC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color w:val="0563C1"/>
                    <w:u w:val="single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8" w:history="1">
                  <w:r w:rsidRPr="000475AC">
                    <w:rPr>
                      <w:rStyle w:val="Hypertextovprepojenie"/>
                      <w:rFonts w:ascii="Arial Narrow" w:eastAsia="Calibri" w:hAnsi="Arial Narrow"/>
                      <w:sz w:val="16"/>
                      <w:szCs w:val="16"/>
                      <w:lang w:val="sk-SK"/>
                    </w:rPr>
                    <w:t>info@the-buro.cz</w:t>
                  </w:r>
                </w:hyperlink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B94B7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47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4ED3F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OBJEDNÁVATEĽ / CLIENT</w:t>
            </w:r>
          </w:p>
          <w:p w14:paraId="58DE6FA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9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86DCAAE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87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570568D3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4"/>
                <w:szCs w:val="14"/>
                <w:lang w:val="sk-SK"/>
              </w:rPr>
              <w:id w:val="-1729375052"/>
              <w:placeholder>
                <w:docPart w:val="5AC3F6FFFED046EBB1FAE93DFE1A6CBA"/>
              </w:placeholder>
            </w:sdtPr>
            <w:sdtEndPr/>
            <w:sdtContent>
              <w:p w14:paraId="05934AE9" w14:textId="77777777" w:rsidR="00E52401" w:rsidRPr="000475AC" w:rsidRDefault="00E52401" w:rsidP="00411369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0475AC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Hlavné mesto Slovenské republiky Bratislava</w:t>
                </w:r>
              </w:p>
              <w:p w14:paraId="7EAD8177" w14:textId="77777777" w:rsidR="00E52401" w:rsidRPr="000475AC" w:rsidRDefault="00E52401" w:rsidP="00411369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</w:pPr>
                <w:r w:rsidRPr="000475AC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Primaciálne nám. 1,</w:t>
                </w:r>
              </w:p>
              <w:p w14:paraId="614CB49B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4"/>
                    <w:szCs w:val="14"/>
                    <w:lang w:val="sk-SK"/>
                  </w:rPr>
                </w:pPr>
                <w:r w:rsidRPr="000475AC">
                  <w:rPr>
                    <w:rFonts w:ascii="Arial Narrow" w:hAnsi="Arial Narrow" w:cs="ArialMT"/>
                    <w:sz w:val="18"/>
                    <w:szCs w:val="18"/>
                    <w:lang w:val="sk-SK"/>
                  </w:rPr>
                  <w:t>814 99 Bratislava</w:t>
                </w:r>
              </w:p>
            </w:sdtContent>
          </w:sdt>
        </w:tc>
      </w:tr>
      <w:tr w:rsidR="00E52401" w:rsidRPr="000475AC" w14:paraId="22BEADF2" w14:textId="77777777" w:rsidTr="00B6124E">
        <w:trPr>
          <w:cantSplit/>
          <w:trHeight w:val="1047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397DB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56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3585A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  <w:r w:rsidRPr="000475AC">
              <w:rPr>
                <w:noProof/>
                <w:lang w:val="sk-SK"/>
              </w:rPr>
              <w:drawing>
                <wp:anchor distT="0" distB="0" distL="114300" distR="114300" simplePos="0" relativeHeight="251660288" behindDoc="0" locked="0" layoutInCell="1" allowOverlap="1" wp14:anchorId="14F21070" wp14:editId="256D680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</wp:posOffset>
                  </wp:positionV>
                  <wp:extent cx="1676400" cy="450585"/>
                  <wp:effectExtent l="0" t="0" r="0" b="6985"/>
                  <wp:wrapNone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550A0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6E6E3E0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F6991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7F91A86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6C1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47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B5A97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noProof/>
                <w:lang w:val="sk-SK"/>
              </w:rPr>
              <w:drawing>
                <wp:inline distT="0" distB="0" distL="0" distR="0" wp14:anchorId="713D08D1" wp14:editId="4D883B2D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54CF4CB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87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2FBDE31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E52401" w:rsidRPr="000475AC" w14:paraId="75151311" w14:textId="77777777" w:rsidTr="00B6124E">
        <w:trPr>
          <w:cantSplit/>
          <w:trHeight w:val="1047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3F1A9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56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AA49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GENERÁLNY PROJEKTANT DÚ / HEAD DESIGNER</w:t>
            </w:r>
          </w:p>
          <w:p w14:paraId="5B88A6D8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  <w:r w:rsidRPr="000475AC">
              <w:rPr>
                <w:rFonts w:ascii="Arial Narrow" w:eastAsia="Calibri" w:hAnsi="Arial Narrow"/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59264" behindDoc="0" locked="0" layoutInCell="1" allowOverlap="1" wp14:anchorId="7E5313EC" wp14:editId="5430381F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130175</wp:posOffset>
                  </wp:positionV>
                  <wp:extent cx="1981200" cy="405491"/>
                  <wp:effectExtent l="0" t="0" r="0" b="0"/>
                  <wp:wrapNone/>
                  <wp:docPr id="6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5879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4BDF342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1784769404"/>
              <w:placeholder>
                <w:docPart w:val="68B3FB3E567C4E129E342CEE3AD9F3D6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4CE15C0B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LAMAČSKÁ CESTA 3/B </w:t>
                </w:r>
              </w:p>
              <w:p w14:paraId="7C94E696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841 04 BRATISLAVA 4</w:t>
                </w:r>
              </w:p>
              <w:p w14:paraId="775F0B77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TEL: +421 238 105 223 </w:t>
                </w:r>
              </w:p>
              <w:p w14:paraId="1447C18E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color w:val="0563C1"/>
                    <w:u w:val="single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2" w:history="1">
                  <w:r w:rsidRPr="000475AC">
                    <w:rPr>
                      <w:rFonts w:ascii="Arial Narrow" w:eastAsia="Calibri" w:hAnsi="Arial Narrow"/>
                      <w:color w:val="0563C1"/>
                      <w:sz w:val="16"/>
                      <w:szCs w:val="16"/>
                      <w:u w:val="single"/>
                      <w:lang w:val="sk-SK"/>
                    </w:rPr>
                    <w:t>info@obermeyer.sk</w:t>
                  </w:r>
                </w:hyperlink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1FD918AA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3EE73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47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F909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39" w:type="pct"/>
            <w:tcBorders>
              <w:left w:val="nil"/>
              <w:bottom w:val="single" w:sz="4" w:space="0" w:color="auto"/>
              <w:right w:val="nil"/>
            </w:tcBorders>
          </w:tcPr>
          <w:p w14:paraId="3FC9B589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787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461EB7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E52401" w:rsidRPr="000475AC" w14:paraId="1B2513DD" w14:textId="77777777" w:rsidTr="00B6124E">
        <w:trPr>
          <w:cantSplit/>
          <w:trHeight w:hRule="exact" w:val="312"/>
        </w:trPr>
        <w:tc>
          <w:tcPr>
            <w:tcW w:w="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9630B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6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97E2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PROJEKTANT / DESIGNER</w:t>
            </w:r>
          </w:p>
        </w:tc>
        <w:tc>
          <w:tcPr>
            <w:tcW w:w="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5A74BE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533D622E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4EC71A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p w14:paraId="2DD0DF9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  <w:lang w:val="sk-SK"/>
              </w:rPr>
              <w:id w:val="-1547672484"/>
              <w:placeholder>
                <w:docPart w:val="7412223E58DA495D85A3935D7B5C08BB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411DBE07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LAMAČSKÁ CESTA 3/B </w:t>
                </w:r>
              </w:p>
              <w:p w14:paraId="2D0FF227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>841 04 BRATISLAVA 4</w:t>
                </w:r>
              </w:p>
              <w:p w14:paraId="57C99350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TEL: +421 238 105 223 </w:t>
                </w:r>
              </w:p>
              <w:p w14:paraId="6B255966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color w:val="0563C1"/>
                    <w:u w:val="single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EMAIL: </w:t>
                </w:r>
                <w:hyperlink r:id="rId13" w:history="1">
                  <w:r w:rsidRPr="000475AC">
                    <w:rPr>
                      <w:rFonts w:ascii="Arial Narrow" w:eastAsia="Calibri" w:hAnsi="Arial Narrow"/>
                      <w:color w:val="0563C1"/>
                      <w:sz w:val="16"/>
                      <w:szCs w:val="16"/>
                      <w:u w:val="single"/>
                      <w:lang w:val="sk-SK"/>
                    </w:rPr>
                    <w:t>info@obermeyer.sk</w:t>
                  </w:r>
                </w:hyperlink>
                <w:r w:rsidRPr="000475AC"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12E38921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02" w:type="pct"/>
            <w:tcBorders>
              <w:left w:val="nil"/>
              <w:bottom w:val="nil"/>
              <w:right w:val="nil"/>
            </w:tcBorders>
          </w:tcPr>
          <w:p w14:paraId="3E10803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0" w:type="pct"/>
            <w:gridSpan w:val="5"/>
            <w:tcBorders>
              <w:left w:val="nil"/>
              <w:bottom w:val="nil"/>
            </w:tcBorders>
          </w:tcPr>
          <w:p w14:paraId="1A12C367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VYPRACOVAL / DRAWN BY</w:t>
            </w:r>
          </w:p>
        </w:tc>
        <w:tc>
          <w:tcPr>
            <w:tcW w:w="52" w:type="pct"/>
            <w:tcBorders>
              <w:bottom w:val="nil"/>
              <w:right w:val="nil"/>
            </w:tcBorders>
          </w:tcPr>
          <w:p w14:paraId="5CDEF399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12" w:type="pct"/>
            <w:gridSpan w:val="6"/>
            <w:tcBorders>
              <w:left w:val="nil"/>
              <w:bottom w:val="nil"/>
              <w:right w:val="nil"/>
            </w:tcBorders>
          </w:tcPr>
          <w:p w14:paraId="703422B9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KONTROLOVAL / CHECKER</w:t>
            </w:r>
          </w:p>
        </w:tc>
      </w:tr>
      <w:tr w:rsidR="00E52401" w:rsidRPr="000475AC" w14:paraId="04779D71" w14:textId="77777777" w:rsidTr="00B6124E">
        <w:trPr>
          <w:cantSplit/>
          <w:trHeight w:hRule="exact" w:val="454"/>
        </w:trPr>
        <w:tc>
          <w:tcPr>
            <w:tcW w:w="41" w:type="pct"/>
            <w:vMerge w:val="restart"/>
            <w:tcBorders>
              <w:top w:val="nil"/>
              <w:left w:val="nil"/>
              <w:right w:val="nil"/>
            </w:tcBorders>
          </w:tcPr>
          <w:p w14:paraId="7877B41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</w:tc>
        <w:tc>
          <w:tcPr>
            <w:tcW w:w="1567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5AA88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42ABEFC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  <w:lang w:val="sk-SK"/>
              </w:rPr>
            </w:pPr>
          </w:p>
          <w:p w14:paraId="5919C2D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noProof/>
                <w:sz w:val="16"/>
                <w:szCs w:val="16"/>
                <w:lang w:val="sk-SK"/>
              </w:rPr>
              <w:drawing>
                <wp:anchor distT="0" distB="0" distL="114300" distR="114300" simplePos="0" relativeHeight="251661312" behindDoc="0" locked="0" layoutInCell="1" allowOverlap="1" wp14:anchorId="58E5F2F9" wp14:editId="08A7220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981200" cy="405491"/>
                  <wp:effectExtent l="0" t="0" r="0" b="0"/>
                  <wp:wrapNone/>
                  <wp:docPr id="5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54720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vMerge/>
            <w:tcBorders>
              <w:left w:val="nil"/>
              <w:right w:val="nil"/>
            </w:tcBorders>
          </w:tcPr>
          <w:p w14:paraId="5EA7015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AF9B6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0" w:type="pct"/>
            <w:gridSpan w:val="5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902943843"/>
              <w:placeholder>
                <w:docPart w:val="5ED3CB6FE1F444D2B8E70B9965B93D6A"/>
              </w:placeholder>
              <w:text/>
            </w:sdtPr>
            <w:sdtEndPr/>
            <w:sdtContent>
              <w:p w14:paraId="1C7AA12C" w14:textId="5D876473" w:rsidR="00E52401" w:rsidRPr="000475AC" w:rsidRDefault="00DC2563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Ing. </w:t>
                </w:r>
                <w:r w:rsidR="001A0FBA"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Stanislav Majerčák</w:t>
                </w:r>
                <w:r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</w:t>
                </w:r>
              </w:p>
            </w:sdtContent>
          </w:sdt>
        </w:tc>
        <w:tc>
          <w:tcPr>
            <w:tcW w:w="52" w:type="pct"/>
            <w:tcBorders>
              <w:top w:val="nil"/>
              <w:bottom w:val="single" w:sz="4" w:space="0" w:color="auto"/>
              <w:right w:val="nil"/>
            </w:tcBorders>
          </w:tcPr>
          <w:p w14:paraId="2785D799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1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1335117596"/>
              <w:placeholder>
                <w:docPart w:val="5ED3CB6FE1F444D2B8E70B9965B93D6A"/>
              </w:placeholder>
              <w:text/>
            </w:sdtPr>
            <w:sdtEndPr/>
            <w:sdtContent>
              <w:p w14:paraId="54ACCE6A" w14:textId="1898F5BD" w:rsidR="00E52401" w:rsidRPr="000475AC" w:rsidRDefault="00DC2563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Ing. Vladimír Valent </w:t>
                </w:r>
              </w:p>
            </w:sdtContent>
          </w:sdt>
        </w:tc>
      </w:tr>
      <w:tr w:rsidR="00E52401" w:rsidRPr="000475AC" w14:paraId="6F1F98A5" w14:textId="77777777" w:rsidTr="00B6124E">
        <w:trPr>
          <w:cantSplit/>
          <w:trHeight w:hRule="exact" w:val="312"/>
        </w:trPr>
        <w:tc>
          <w:tcPr>
            <w:tcW w:w="41" w:type="pct"/>
            <w:vMerge/>
            <w:tcBorders>
              <w:left w:val="nil"/>
              <w:right w:val="nil"/>
            </w:tcBorders>
          </w:tcPr>
          <w:p w14:paraId="7BDF9ED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67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E619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1FD6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vMerge/>
            <w:tcBorders>
              <w:left w:val="nil"/>
              <w:right w:val="nil"/>
            </w:tcBorders>
          </w:tcPr>
          <w:p w14:paraId="0673FAD8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02" w:type="pct"/>
            <w:tcBorders>
              <w:left w:val="nil"/>
              <w:bottom w:val="nil"/>
              <w:right w:val="nil"/>
            </w:tcBorders>
          </w:tcPr>
          <w:p w14:paraId="2A6AE57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0" w:type="pct"/>
            <w:gridSpan w:val="5"/>
            <w:tcBorders>
              <w:left w:val="nil"/>
              <w:bottom w:val="nil"/>
            </w:tcBorders>
          </w:tcPr>
          <w:p w14:paraId="61F109FF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ZODP. PROJEKTANT / RESPONSIBLE</w:t>
            </w:r>
          </w:p>
        </w:tc>
        <w:tc>
          <w:tcPr>
            <w:tcW w:w="52" w:type="pct"/>
            <w:tcBorders>
              <w:bottom w:val="nil"/>
              <w:right w:val="nil"/>
            </w:tcBorders>
          </w:tcPr>
          <w:p w14:paraId="771975B1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12" w:type="pct"/>
            <w:gridSpan w:val="6"/>
            <w:tcBorders>
              <w:left w:val="nil"/>
              <w:bottom w:val="nil"/>
              <w:right w:val="nil"/>
            </w:tcBorders>
          </w:tcPr>
          <w:p w14:paraId="26C5036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SCHVÁLIL / APPROVER</w:t>
            </w:r>
          </w:p>
        </w:tc>
      </w:tr>
      <w:tr w:rsidR="00E52401" w:rsidRPr="000475AC" w14:paraId="1F420C42" w14:textId="77777777" w:rsidTr="00B6124E">
        <w:trPr>
          <w:cantSplit/>
          <w:trHeight w:hRule="exact" w:val="454"/>
        </w:trPr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2A2FEE2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567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0EE1F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BD07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82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1C89175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1EBC1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40" w:type="pct"/>
            <w:gridSpan w:val="5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1240751134"/>
              <w:placeholder>
                <w:docPart w:val="7ED8E16837AC48FFA9473434967C79FF"/>
              </w:placeholder>
              <w:text/>
            </w:sdtPr>
            <w:sdtEndPr/>
            <w:sdtContent>
              <w:p w14:paraId="2BCE21F5" w14:textId="257E0714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Ing</w:t>
                </w:r>
                <w:r w:rsidR="00DC2563"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. </w:t>
                </w:r>
                <w:r w:rsidR="001A0FBA"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>Stanislav Majerčák</w:t>
                </w:r>
                <w:r w:rsidR="00DC2563"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</w:t>
                </w:r>
              </w:p>
            </w:sdtContent>
          </w:sdt>
        </w:tc>
        <w:tc>
          <w:tcPr>
            <w:tcW w:w="52" w:type="pct"/>
            <w:tcBorders>
              <w:top w:val="nil"/>
              <w:bottom w:val="single" w:sz="4" w:space="0" w:color="auto"/>
              <w:right w:val="nil"/>
            </w:tcBorders>
          </w:tcPr>
          <w:p w14:paraId="1DF97B7D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111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  <w:lang w:val="sk-SK"/>
              </w:rPr>
              <w:id w:val="1527672138"/>
              <w:placeholder>
                <w:docPart w:val="7ED8E16837AC48FFA9473434967C79FF"/>
              </w:placeholder>
              <w:text/>
            </w:sdtPr>
            <w:sdtEndPr/>
            <w:sdtContent>
              <w:p w14:paraId="070328D4" w14:textId="0611BA85" w:rsidR="00E52401" w:rsidRPr="000475AC" w:rsidRDefault="001A0FBA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18"/>
                    <w:szCs w:val="18"/>
                    <w:lang w:val="sk-SK"/>
                  </w:rPr>
                  <w:t xml:space="preserve">  Ing. Vladimír Valent</w:t>
                </w:r>
              </w:p>
            </w:sdtContent>
          </w:sdt>
        </w:tc>
      </w:tr>
      <w:tr w:rsidR="00E52401" w:rsidRPr="000475AC" w14:paraId="5880DDE5" w14:textId="77777777" w:rsidTr="00B6124E">
        <w:trPr>
          <w:cantSplit/>
          <w:trHeight w:val="227"/>
        </w:trPr>
        <w:tc>
          <w:tcPr>
            <w:tcW w:w="41" w:type="pct"/>
            <w:tcBorders>
              <w:left w:val="nil"/>
              <w:bottom w:val="nil"/>
              <w:right w:val="nil"/>
            </w:tcBorders>
          </w:tcPr>
          <w:p w14:paraId="43DCFF2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left w:val="nil"/>
              <w:bottom w:val="nil"/>
              <w:right w:val="nil"/>
            </w:tcBorders>
          </w:tcPr>
          <w:p w14:paraId="1034E6A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ZAKÁZKY / PROJECT NAME</w:t>
            </w:r>
          </w:p>
        </w:tc>
      </w:tr>
      <w:tr w:rsidR="00E52401" w:rsidRPr="000475AC" w14:paraId="7EDB4CCC" w14:textId="77777777" w:rsidTr="00B6124E">
        <w:trPr>
          <w:cantSplit/>
          <w:trHeight w:val="811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D7C7F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2DF9F8" w14:textId="52666746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0475AC">
              <w:rPr>
                <w:rFonts w:ascii="ArialMT" w:hAnsi="ArialMT" w:cs="ArialMT"/>
                <w:sz w:val="40"/>
                <w:szCs w:val="40"/>
                <w:lang w:val="sk-SK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/>
                  <w:sz w:val="38"/>
                  <w:szCs w:val="16"/>
                  <w:lang w:val="sk-SK"/>
                </w:rPr>
                <w:id w:val="-1185897358"/>
                <w:placeholder>
                  <w:docPart w:val="26CED6B31E2847B0B585C06EE01B9C70"/>
                </w:placeholder>
                <w:text/>
              </w:sdtPr>
              <w:sdtEndPr/>
              <w:sdtContent>
                <w:r w:rsidR="00946C5C"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 xml:space="preserve"> </w:t>
                </w:r>
              </w:sdtContent>
            </w:sdt>
          </w:p>
        </w:tc>
      </w:tr>
      <w:tr w:rsidR="00E52401" w:rsidRPr="000475AC" w14:paraId="7A334AD3" w14:textId="77777777" w:rsidTr="00B6124E">
        <w:trPr>
          <w:cantSplit/>
          <w:trHeight w:hRule="exact" w:val="227"/>
        </w:trPr>
        <w:tc>
          <w:tcPr>
            <w:tcW w:w="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E26A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2275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E6063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STUPEŇ PD / PROJECT STAGE</w:t>
            </w:r>
          </w:p>
        </w:tc>
        <w:tc>
          <w:tcPr>
            <w:tcW w:w="79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48FE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 MIERKA / SCALE</w:t>
            </w:r>
          </w:p>
        </w:tc>
        <w:tc>
          <w:tcPr>
            <w:tcW w:w="9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0836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 DÁTUM VYDANIA / DATE OF ISSUE</w:t>
            </w:r>
          </w:p>
        </w:tc>
        <w:tc>
          <w:tcPr>
            <w:tcW w:w="89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CF58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 xml:space="preserve">  POČET A4 / NUMBER OF A4</w:t>
            </w:r>
          </w:p>
        </w:tc>
      </w:tr>
      <w:tr w:rsidR="00E52401" w:rsidRPr="000475AC" w14:paraId="7570A8BC" w14:textId="77777777" w:rsidTr="00B6124E">
        <w:trPr>
          <w:cantSplit/>
          <w:trHeight w:hRule="exact" w:val="340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A6F40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227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  <w:lang w:val="sk-SK"/>
              </w:rPr>
              <w:id w:val="445278672"/>
              <w:placeholder>
                <w:docPart w:val="26CED6B31E2847B0B585C06EE01B9C70"/>
              </w:placeholder>
              <w:text/>
            </w:sdtPr>
            <w:sdtEndPr/>
            <w:sdtContent>
              <w:p w14:paraId="1D1AA1A0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Dokumentácia pre stavebné povolenie</w:t>
                </w:r>
              </w:p>
            </w:sdtContent>
          </w:sdt>
        </w:tc>
        <w:tc>
          <w:tcPr>
            <w:tcW w:w="7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73385" w14:textId="77777777" w:rsidR="00E52401" w:rsidRPr="000475AC" w:rsidRDefault="00152C67" w:rsidP="00411369">
            <w:pPr>
              <w:spacing w:before="20"/>
              <w:jc w:val="center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sdt>
              <w:sdtPr>
                <w:rPr>
                  <w:rFonts w:ascii="Arial Narrow" w:eastAsia="Calibri" w:hAnsi="Arial Narrow"/>
                  <w:sz w:val="24"/>
                  <w:szCs w:val="16"/>
                  <w:lang w:val="sk-SK"/>
                </w:rPr>
                <w:id w:val="-928194916"/>
                <w:placeholder>
                  <w:docPart w:val="26CED6B31E2847B0B585C06EE01B9C70"/>
                </w:placeholder>
                <w:text/>
              </w:sdtPr>
              <w:sdtEndPr/>
              <w:sdtContent>
                <w:r w:rsidR="00E52401" w:rsidRPr="000475AC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 xml:space="preserve"> </w:t>
                </w:r>
              </w:sdtContent>
            </w:sdt>
            <w:r w:rsidR="00E52401"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 xml:space="preserve"> </w:t>
            </w:r>
          </w:p>
        </w:tc>
        <w:sdt>
          <w:sdtPr>
            <w:rPr>
              <w:rFonts w:ascii="Arial Narrow" w:eastAsia="Calibri" w:hAnsi="Arial Narrow"/>
              <w:sz w:val="24"/>
              <w:szCs w:val="16"/>
              <w:lang w:val="sk-SK"/>
            </w:rPr>
            <w:id w:val="-1064407467"/>
            <w:placeholder>
              <w:docPart w:val="5FB9759731A84F6B881A615449EB6601"/>
            </w:placeholder>
            <w:date w:fullDate="2023-06-01T00:00:00Z"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987" w:type="pct"/>
                <w:gridSpan w:val="5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0C40383B" w14:textId="6841545B" w:rsidR="00E52401" w:rsidRPr="000475AC" w:rsidRDefault="00A72212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24"/>
                    <w:szCs w:val="16"/>
                  </w:rPr>
                  <w:t>1.6.2023</w:t>
                </w:r>
              </w:p>
            </w:tc>
          </w:sdtContent>
        </w:sdt>
        <w:tc>
          <w:tcPr>
            <w:tcW w:w="89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  <w:lang w:val="sk-SK"/>
              </w:rPr>
              <w:id w:val="-797222311"/>
              <w:placeholder>
                <w:docPart w:val="26CED6B31E2847B0B585C06EE01B9C70"/>
              </w:placeholder>
              <w:text/>
            </w:sdtPr>
            <w:sdtEndPr/>
            <w:sdtContent>
              <w:p w14:paraId="16B9EAC8" w14:textId="1AD3678B" w:rsidR="00E52401" w:rsidRPr="000475AC" w:rsidRDefault="00DA39CB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</w:pPr>
                <w:r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1</w:t>
                </w:r>
                <w:r w:rsidR="00D60AD9" w:rsidRPr="000475AC">
                  <w:rPr>
                    <w:rFonts w:ascii="Arial Narrow" w:eastAsia="Calibri" w:hAnsi="Arial Narrow"/>
                    <w:sz w:val="24"/>
                    <w:szCs w:val="16"/>
                    <w:lang w:val="sk-SK"/>
                  </w:rPr>
                  <w:t>0 x A4</w:t>
                </w:r>
              </w:p>
            </w:sdtContent>
          </w:sdt>
        </w:tc>
      </w:tr>
      <w:tr w:rsidR="00E52401" w:rsidRPr="000475AC" w14:paraId="5A00637B" w14:textId="77777777" w:rsidTr="00B6124E">
        <w:trPr>
          <w:cantSplit/>
          <w:trHeight w:hRule="exact" w:val="227"/>
        </w:trPr>
        <w:tc>
          <w:tcPr>
            <w:tcW w:w="4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62955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C9797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OBJEKTU SO/IO / OBJECT NAME</w:t>
            </w:r>
          </w:p>
        </w:tc>
      </w:tr>
      <w:tr w:rsidR="00E52401" w:rsidRPr="000475AC" w14:paraId="33B19D63" w14:textId="77777777" w:rsidTr="00B6124E">
        <w:trPr>
          <w:cantSplit/>
          <w:trHeight w:val="340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5478A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65B83" w14:textId="26BF6FB3" w:rsidR="00E52401" w:rsidRPr="000475AC" w:rsidRDefault="001A0FBA" w:rsidP="00411369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>SO 50</w:t>
            </w:r>
            <w:r w:rsidR="00B6124E">
              <w:rPr>
                <w:rFonts w:ascii="Arial Narrow" w:eastAsia="Calibri" w:hAnsi="Arial Narrow"/>
                <w:sz w:val="24"/>
                <w:szCs w:val="16"/>
                <w:lang w:val="sk-SK"/>
              </w:rPr>
              <w:t>9</w:t>
            </w:r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>, SO 5</w:t>
            </w:r>
            <w:r w:rsidR="00B6124E">
              <w:rPr>
                <w:rFonts w:ascii="Arial Narrow" w:eastAsia="Calibri" w:hAnsi="Arial Narrow"/>
                <w:sz w:val="24"/>
                <w:szCs w:val="16"/>
                <w:lang w:val="sk-SK"/>
              </w:rPr>
              <w:t>1</w:t>
            </w:r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>2, SO 5</w:t>
            </w:r>
            <w:r w:rsidR="00B6124E">
              <w:rPr>
                <w:rFonts w:ascii="Arial Narrow" w:eastAsia="Calibri" w:hAnsi="Arial Narrow"/>
                <w:sz w:val="24"/>
                <w:szCs w:val="16"/>
                <w:lang w:val="sk-SK"/>
              </w:rPr>
              <w:t>1</w:t>
            </w:r>
            <w:r w:rsidRPr="000475AC">
              <w:rPr>
                <w:rFonts w:ascii="Arial Narrow" w:eastAsia="Calibri" w:hAnsi="Arial Narrow"/>
                <w:sz w:val="24"/>
                <w:szCs w:val="16"/>
                <w:lang w:val="sk-SK"/>
              </w:rPr>
              <w:t>3.</w:t>
            </w:r>
          </w:p>
        </w:tc>
      </w:tr>
      <w:tr w:rsidR="00E52401" w:rsidRPr="000475AC" w14:paraId="0FE0230D" w14:textId="77777777" w:rsidTr="00B6124E">
        <w:trPr>
          <w:cantSplit/>
          <w:trHeight w:hRule="exact" w:val="227"/>
        </w:trPr>
        <w:tc>
          <w:tcPr>
            <w:tcW w:w="41" w:type="pct"/>
            <w:tcBorders>
              <w:left w:val="nil"/>
              <w:bottom w:val="nil"/>
              <w:right w:val="nil"/>
            </w:tcBorders>
          </w:tcPr>
          <w:p w14:paraId="3FEFAEEA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left w:val="nil"/>
              <w:bottom w:val="nil"/>
              <w:right w:val="nil"/>
            </w:tcBorders>
          </w:tcPr>
          <w:p w14:paraId="6916199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PROFESNÉHO DIELU / PROFESSION PART</w:t>
            </w:r>
          </w:p>
        </w:tc>
      </w:tr>
      <w:tr w:rsidR="00E52401" w:rsidRPr="000475AC" w14:paraId="2F4AD411" w14:textId="77777777" w:rsidTr="00B6124E">
        <w:trPr>
          <w:cantSplit/>
          <w:trHeight w:hRule="exact" w:val="340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D6CD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6042C" w14:textId="203F952B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  <w:lang w:val="sk-SK"/>
              </w:rPr>
            </w:pPr>
          </w:p>
        </w:tc>
      </w:tr>
      <w:tr w:rsidR="00E52401" w:rsidRPr="000475AC" w14:paraId="097350AB" w14:textId="77777777" w:rsidTr="00B6124E">
        <w:trPr>
          <w:cantSplit/>
          <w:trHeight w:hRule="exact" w:val="227"/>
        </w:trPr>
        <w:tc>
          <w:tcPr>
            <w:tcW w:w="41" w:type="pct"/>
            <w:tcBorders>
              <w:left w:val="nil"/>
              <w:bottom w:val="nil"/>
              <w:right w:val="nil"/>
            </w:tcBorders>
          </w:tcPr>
          <w:p w14:paraId="64B65FF9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left w:val="nil"/>
              <w:bottom w:val="nil"/>
              <w:right w:val="nil"/>
            </w:tcBorders>
          </w:tcPr>
          <w:p w14:paraId="438CBE7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DOKUMENTU / DOCUMENT NAME</w:t>
            </w:r>
          </w:p>
        </w:tc>
      </w:tr>
      <w:tr w:rsidR="00E52401" w:rsidRPr="000475AC" w14:paraId="4369980A" w14:textId="77777777" w:rsidTr="00B6124E">
        <w:trPr>
          <w:cantSplit/>
          <w:trHeight w:hRule="exact" w:val="1361"/>
        </w:trPr>
        <w:tc>
          <w:tcPr>
            <w:tcW w:w="41" w:type="pct"/>
            <w:tcBorders>
              <w:top w:val="nil"/>
              <w:left w:val="nil"/>
              <w:right w:val="nil"/>
            </w:tcBorders>
          </w:tcPr>
          <w:p w14:paraId="27EA7282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955" w:type="pct"/>
            <w:gridSpan w:val="22"/>
            <w:tcBorders>
              <w:top w:val="nil"/>
              <w:left w:val="nil"/>
              <w:right w:val="nil"/>
            </w:tcBorders>
          </w:tcPr>
          <w:p w14:paraId="6837BC84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53414893"/>
              <w:placeholder>
                <w:docPart w:val="F4119AF686A64805B637F626DFDC8A1C"/>
              </w:placeholder>
              <w:text/>
            </w:sdtPr>
            <w:sdtEndPr/>
            <w:sdtContent>
              <w:p w14:paraId="3D48053F" w14:textId="4057FA72" w:rsidR="00E52401" w:rsidRPr="000475AC" w:rsidRDefault="001A0FBA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T</w:t>
                </w:r>
                <w:r w:rsidR="00B6124E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ECHNICKÁ SPRÁVA</w:t>
                </w:r>
                <w:r w:rsidR="00A05BB1"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 xml:space="preserve"> </w:t>
                </w:r>
              </w:p>
            </w:sdtContent>
          </w:sdt>
          <w:p w14:paraId="0EFE0DF1" w14:textId="0FD15C37" w:rsidR="00E52401" w:rsidRPr="000475AC" w:rsidRDefault="00A05BB1" w:rsidP="00411369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8"/>
                <w:lang w:val="sk-SK"/>
              </w:rPr>
            </w:pPr>
            <w:r w:rsidRPr="000475AC">
              <w:rPr>
                <w:rFonts w:ascii="Arial Narrow" w:eastAsia="Calibri" w:hAnsi="Arial Narrow"/>
                <w:sz w:val="24"/>
                <w:szCs w:val="8"/>
                <w:lang w:val="sk-SK"/>
              </w:rPr>
              <w:t>Dotknuté územie</w:t>
            </w:r>
          </w:p>
        </w:tc>
      </w:tr>
      <w:tr w:rsidR="00E52401" w:rsidRPr="000475AC" w14:paraId="63E4216A" w14:textId="77777777" w:rsidTr="00B6124E">
        <w:trPr>
          <w:cantSplit/>
          <w:trHeight w:hRule="exact" w:val="340"/>
        </w:trPr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</w:tcPr>
          <w:p w14:paraId="44FA8808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  <w:tc>
          <w:tcPr>
            <w:tcW w:w="4399" w:type="pct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4170EC" w14:textId="77777777" w:rsidR="00E52401" w:rsidRPr="000475AC" w:rsidRDefault="00E52401" w:rsidP="00411369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6"/>
                <w:szCs w:val="16"/>
                <w:lang w:val="sk-SK"/>
              </w:rPr>
              <w:t>NÁZOV SÚBORU / FILE NAME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5FBA8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KÓPIA / COPY</w:t>
            </w:r>
          </w:p>
        </w:tc>
      </w:tr>
      <w:tr w:rsidR="00B6124E" w:rsidRPr="000475AC" w14:paraId="0014AAE2" w14:textId="77777777" w:rsidTr="00B6124E">
        <w:trPr>
          <w:cantSplit/>
          <w:trHeight w:hRule="exact" w:val="624"/>
        </w:trPr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</w:tcPr>
          <w:p w14:paraId="41E2C0FD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2035332903"/>
              <w:placeholder>
                <w:docPart w:val="26CED6B31E2847B0B585C06EE01B9C70"/>
              </w:placeholder>
              <w:text/>
            </w:sdtPr>
            <w:sdtEndPr/>
            <w:sdtContent>
              <w:p w14:paraId="33128FD0" w14:textId="77777777" w:rsidR="00E52401" w:rsidRPr="000475AC" w:rsidRDefault="00E52401" w:rsidP="00411369">
                <w:pPr>
                  <w:spacing w:before="20"/>
                  <w:jc w:val="left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2110109</w:t>
                </w:r>
              </w:p>
            </w:sdtContent>
          </w:sdt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56843387"/>
              <w:placeholder>
                <w:docPart w:val="26CED6B31E2847B0B585C06EE01B9C70"/>
              </w:placeholder>
              <w:text/>
            </w:sdtPr>
            <w:sdtEndPr/>
            <w:sdtContent>
              <w:p w14:paraId="6A23F999" w14:textId="77777777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DSP</w:t>
                </w:r>
              </w:p>
            </w:sdtContent>
          </w:sdt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2B5706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-651377455"/>
              <w:placeholder>
                <w:docPart w:val="26CED6B31E2847B0B585C06EE01B9C70"/>
              </w:placeholder>
              <w:text/>
            </w:sdtPr>
            <w:sdtEndPr/>
            <w:sdtContent>
              <w:p w14:paraId="76B63EFE" w14:textId="6103D57F" w:rsidR="00E52401" w:rsidRPr="000475AC" w:rsidRDefault="001A0FBA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E</w:t>
                </w:r>
              </w:p>
            </w:sdtContent>
          </w:sdt>
        </w:tc>
        <w:tc>
          <w:tcPr>
            <w:tcW w:w="6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9B90DB" w14:textId="4AA822D7" w:rsidR="00E52401" w:rsidRPr="000475AC" w:rsidRDefault="001A0FBA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38"/>
                <w:szCs w:val="16"/>
                <w:lang w:val="sk-SK"/>
              </w:rPr>
              <w:t>50</w:t>
            </w:r>
            <w:r w:rsidR="00B6124E">
              <w:rPr>
                <w:rFonts w:ascii="Arial Narrow" w:eastAsia="Calibri" w:hAnsi="Arial Narrow"/>
                <w:sz w:val="38"/>
                <w:szCs w:val="16"/>
                <w:lang w:val="sk-SK"/>
              </w:rPr>
              <w:t>9</w:t>
            </w:r>
            <w:r w:rsidRPr="000475AC">
              <w:rPr>
                <w:rFonts w:ascii="Arial Narrow" w:eastAsia="Calibri" w:hAnsi="Arial Narrow"/>
                <w:sz w:val="38"/>
                <w:szCs w:val="16"/>
                <w:lang w:val="sk-SK"/>
              </w:rPr>
              <w:t>-</w:t>
            </w:r>
            <w:r w:rsidR="00B6124E">
              <w:rPr>
                <w:rFonts w:ascii="Arial Narrow" w:eastAsia="Calibri" w:hAnsi="Arial Narrow"/>
                <w:sz w:val="38"/>
                <w:szCs w:val="16"/>
                <w:lang w:val="sk-SK"/>
              </w:rPr>
              <w:t>513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10D3C" w14:textId="4564F6C0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  <w:p w14:paraId="10356AF3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14:paraId="6C54AFEF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  <w:p w14:paraId="07EE64DB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</w:p>
        </w:tc>
        <w:tc>
          <w:tcPr>
            <w:tcW w:w="57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FD0F1" w14:textId="392F1F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38"/>
                <w:szCs w:val="16"/>
                <w:lang w:val="sk-SK"/>
              </w:rPr>
              <w:t>100</w:t>
            </w:r>
            <w:r w:rsidR="001A0FBA" w:rsidRPr="000475AC">
              <w:rPr>
                <w:rFonts w:ascii="Arial Narrow" w:eastAsia="Calibri" w:hAnsi="Arial Narrow"/>
                <w:sz w:val="38"/>
                <w:szCs w:val="16"/>
                <w:lang w:val="sk-SK"/>
              </w:rPr>
              <w:t>1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  <w:lang w:val="sk-SK"/>
              </w:rPr>
              <w:id w:val="1385141531"/>
              <w:placeholder>
                <w:docPart w:val="26CED6B31E2847B0B585C06EE01B9C70"/>
              </w:placeholder>
              <w:text/>
            </w:sdtPr>
            <w:sdtEndPr/>
            <w:sdtContent>
              <w:p w14:paraId="111F8DE9" w14:textId="6CDC856B" w:rsidR="00E52401" w:rsidRPr="000475AC" w:rsidRDefault="00E52401" w:rsidP="00411369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</w:pPr>
                <w:r w:rsidRPr="000475AC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0</w:t>
                </w:r>
                <w:r w:rsidR="00152C67">
                  <w:rPr>
                    <w:rFonts w:ascii="Arial Narrow" w:eastAsia="Calibri" w:hAnsi="Arial Narrow"/>
                    <w:sz w:val="38"/>
                    <w:szCs w:val="16"/>
                    <w:lang w:val="sk-SK"/>
                  </w:rPr>
                  <w:t>0</w:t>
                </w:r>
              </w:p>
            </w:sdtContent>
          </w:sdt>
        </w:tc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293EDC1" w14:textId="77777777" w:rsidR="00E52401" w:rsidRPr="000475AC" w:rsidRDefault="00E52401" w:rsidP="00411369">
            <w:pPr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  <w:tr w:rsidR="00B6124E" w:rsidRPr="000475AC" w14:paraId="5DE4287C" w14:textId="77777777" w:rsidTr="00B6124E">
        <w:trPr>
          <w:cantSplit/>
          <w:trHeight w:hRule="exact" w:val="454"/>
        </w:trPr>
        <w:tc>
          <w:tcPr>
            <w:tcW w:w="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C4233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45B71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ČÍSLO PROJEKTU </w:t>
            </w:r>
          </w:p>
          <w:p w14:paraId="6724BA67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PROJEKT NUMBER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FFA65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 xml:space="preserve">STUPEŇ PD </w:t>
            </w:r>
          </w:p>
          <w:p w14:paraId="0B059EF4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PROJECT STAGE</w:t>
            </w:r>
          </w:p>
        </w:tc>
        <w:tc>
          <w:tcPr>
            <w:tcW w:w="4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FBB33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OBCHODNÝ SÚBOR BUSINESS PART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D7515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ČASŤ PART</w:t>
            </w:r>
          </w:p>
        </w:tc>
        <w:tc>
          <w:tcPr>
            <w:tcW w:w="65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193A7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SO/IO</w:t>
            </w:r>
          </w:p>
          <w:p w14:paraId="5A3A2C3B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OBJECT NAME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FC6FB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3"/>
                <w:szCs w:val="13"/>
                <w:lang w:val="sk-SK"/>
              </w:rPr>
            </w:pPr>
            <w:r w:rsidRPr="000475AC">
              <w:rPr>
                <w:rFonts w:ascii="Arial Narrow" w:eastAsia="Calibri" w:hAnsi="Arial Narrow"/>
                <w:sz w:val="13"/>
                <w:szCs w:val="13"/>
                <w:lang w:val="sk-SK"/>
              </w:rPr>
              <w:t>PROFESNÝ DIEL  PROF. PART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132BF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DILATÁCIA</w:t>
            </w:r>
          </w:p>
          <w:p w14:paraId="7C449FA0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DILATATION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CBFF2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ČÍSLO DOKUMENTU</w:t>
            </w:r>
          </w:p>
          <w:p w14:paraId="514CACCF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DOCUMENT NUM.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E71D2" w14:textId="77777777" w:rsidR="00E52401" w:rsidRPr="000475AC" w:rsidRDefault="00E52401" w:rsidP="00411369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  <w:lang w:val="sk-SK"/>
              </w:rPr>
            </w:pPr>
            <w:r w:rsidRPr="000475AC">
              <w:rPr>
                <w:rFonts w:ascii="Arial Narrow" w:eastAsia="Calibri" w:hAnsi="Arial Narrow"/>
                <w:sz w:val="14"/>
                <w:szCs w:val="16"/>
                <w:lang w:val="sk-SK"/>
              </w:rPr>
              <w:t>REVÍZIA  REVIZION</w:t>
            </w: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B138FD" w14:textId="77777777" w:rsidR="00E52401" w:rsidRPr="000475AC" w:rsidRDefault="00E52401" w:rsidP="00411369">
            <w:pPr>
              <w:jc w:val="center"/>
              <w:rPr>
                <w:rFonts w:ascii="Arial Narrow" w:eastAsia="Calibri" w:hAnsi="Arial Narrow"/>
                <w:sz w:val="16"/>
                <w:szCs w:val="16"/>
                <w:lang w:val="sk-SK"/>
              </w:rPr>
            </w:pPr>
          </w:p>
        </w:tc>
      </w:tr>
    </w:tbl>
    <w:p w14:paraId="35B71A5E" w14:textId="77777777" w:rsidR="00D47EBC" w:rsidRPr="000475AC" w:rsidRDefault="00D47EBC">
      <w:pPr>
        <w:spacing w:line="259" w:lineRule="auto"/>
        <w:jc w:val="left"/>
        <w:rPr>
          <w:lang w:val="sk-SK"/>
        </w:rPr>
      </w:pPr>
    </w:p>
    <w:p w14:paraId="285BA70D" w14:textId="5F24547E" w:rsidR="001A0FBA" w:rsidRPr="000475AC" w:rsidRDefault="001A0FBA">
      <w:pPr>
        <w:pStyle w:val="Hlavikaobsahu"/>
        <w:rPr>
          <w:lang w:val="sk-SK"/>
        </w:rPr>
      </w:pPr>
    </w:p>
    <w:sdt>
      <w:sdtPr>
        <w:rPr>
          <w:lang w:val="sk-SK"/>
        </w:rPr>
        <w:id w:val="5690041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A7D866" w14:textId="5237238D" w:rsidR="00DF289F" w:rsidRPr="000475AC" w:rsidRDefault="00DF289F" w:rsidP="001A0FBA">
          <w:pPr>
            <w:spacing w:line="259" w:lineRule="auto"/>
            <w:jc w:val="left"/>
            <w:rPr>
              <w:rFonts w:cs="Arial"/>
              <w:lang w:val="sk-SK"/>
            </w:rPr>
          </w:pPr>
          <w:r w:rsidRPr="000475AC">
            <w:rPr>
              <w:rFonts w:cs="Arial"/>
              <w:lang w:val="sk-SK"/>
            </w:rPr>
            <w:t>Obsah</w:t>
          </w:r>
        </w:p>
        <w:p w14:paraId="0F25846B" w14:textId="77777777" w:rsidR="00A52FA8" w:rsidRPr="000475AC" w:rsidRDefault="00A52FA8" w:rsidP="00A52FA8">
          <w:pPr>
            <w:rPr>
              <w:sz w:val="20"/>
              <w:szCs w:val="20"/>
              <w:lang w:val="sk-SK" w:eastAsia="cs-CZ"/>
            </w:rPr>
          </w:pPr>
        </w:p>
        <w:p w14:paraId="48A0AA30" w14:textId="420EA434" w:rsidR="00A652A8" w:rsidRDefault="0010680A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r w:rsidRPr="000475AC">
            <w:rPr>
              <w:sz w:val="20"/>
              <w:szCs w:val="20"/>
              <w:lang w:val="sk-SK"/>
            </w:rPr>
            <w:fldChar w:fldCharType="begin"/>
          </w:r>
          <w:r w:rsidR="00DF289F" w:rsidRPr="000475AC">
            <w:rPr>
              <w:sz w:val="20"/>
              <w:szCs w:val="20"/>
              <w:lang w:val="sk-SK"/>
            </w:rPr>
            <w:instrText xml:space="preserve"> TOC \o "1-3" \h \z \u </w:instrText>
          </w:r>
          <w:r w:rsidRPr="000475AC">
            <w:rPr>
              <w:sz w:val="20"/>
              <w:szCs w:val="20"/>
              <w:lang w:val="sk-SK"/>
            </w:rPr>
            <w:fldChar w:fldCharType="separate"/>
          </w:r>
          <w:hyperlink w:anchor="_Toc134522675" w:history="1">
            <w:r w:rsidR="00A652A8" w:rsidRPr="00FE1052">
              <w:rPr>
                <w:rStyle w:val="Hypertextovprepojenie"/>
                <w:noProof/>
                <w:lang w:val="sk-SK"/>
              </w:rPr>
              <w:t>1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Základné údaje: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_Toc134522675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 w:rsidR="00152C67">
              <w:rPr>
                <w:noProof/>
                <w:webHidden/>
              </w:rPr>
              <w:t>2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56ADE09B" w14:textId="4B31464D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76" w:history="1">
            <w:r w:rsidR="00A652A8" w:rsidRPr="00FE1052">
              <w:rPr>
                <w:rStyle w:val="Hypertextovprepojenie"/>
                <w:noProof/>
                <w:lang w:val="sk-SK"/>
              </w:rPr>
              <w:t>1.1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Údaje o stavbe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_Toc134522676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78E8D19" w14:textId="38904DC9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77" w:history="1">
            <w:r w:rsidR="00A652A8" w:rsidRPr="00FE1052">
              <w:rPr>
                <w:rStyle w:val="Hypertextovprepojenie"/>
                <w:noProof/>
                <w:lang w:val="sk-SK"/>
              </w:rPr>
              <w:t>1.2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Údaje o stavebníkovi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_Toc134522677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2C7DC69" w14:textId="3C0AC146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78" w:history="1">
            <w:r w:rsidR="00A652A8" w:rsidRPr="00FE1052">
              <w:rPr>
                <w:rStyle w:val="Hypertextovprepojenie"/>
                <w:noProof/>
                <w:lang w:val="sk-SK"/>
              </w:rPr>
              <w:t>1.3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Údaje o spracovateľovi projektu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_Toc134522678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285F8A4D" w14:textId="7A2E71FB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79" w:history="1">
            <w:r w:rsidR="00A652A8" w:rsidRPr="00FE1052">
              <w:rPr>
                <w:rStyle w:val="Hypertextovprepojenie"/>
                <w:noProof/>
                <w:lang w:val="sk-SK"/>
              </w:rPr>
              <w:t>1.4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Použité podklady: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_Toc134522679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744983DC" w14:textId="06432EA1" w:rsidR="00A652A8" w:rsidRDefault="00152C6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0" w:history="1">
            <w:r w:rsidR="00A652A8" w:rsidRPr="00FE1052">
              <w:rPr>
                <w:rStyle w:val="Hypertextovprepojenie"/>
                <w:noProof/>
                <w:lang w:val="sk-SK"/>
              </w:rPr>
              <w:t>1.4.1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Štúdie: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_Toc134522680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43549199" w14:textId="460C69B8" w:rsidR="00A652A8" w:rsidRDefault="00152C6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1" w:history="1">
            <w:r w:rsidR="00A652A8" w:rsidRPr="00FE1052">
              <w:rPr>
                <w:rStyle w:val="Hypertextovprepojenie"/>
                <w:noProof/>
                <w:lang w:val="sk-SK"/>
              </w:rPr>
              <w:t>1.4.2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Vyhlásenia správcov siete o existencii sieti: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_Toc134522681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1E626C08" w14:textId="79E24F94" w:rsidR="00A652A8" w:rsidRDefault="00152C6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2" w:history="1">
            <w:r w:rsidR="00A652A8" w:rsidRPr="00FE1052">
              <w:rPr>
                <w:rStyle w:val="Hypertextovprepojenie"/>
                <w:noProof/>
                <w:lang w:val="sk-SK"/>
              </w:rPr>
              <w:t>1.4.3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Prieskumy: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_Toc134522682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40D73364" w14:textId="6676C99A" w:rsidR="00A652A8" w:rsidRDefault="00152C6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3" w:history="1">
            <w:r w:rsidR="00A652A8" w:rsidRPr="00FE1052">
              <w:rPr>
                <w:rStyle w:val="Hypertextovprepojenie"/>
                <w:noProof/>
                <w:lang w:val="sk-SK"/>
              </w:rPr>
              <w:t>1.4.4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Ostatné podklady: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_Toc134522683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1ADB5DEB" w14:textId="6BD7BA9E" w:rsidR="00A652A8" w:rsidRDefault="00152C6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4" w:history="1">
            <w:r w:rsidR="00A652A8" w:rsidRPr="00FE1052">
              <w:rPr>
                <w:rStyle w:val="Hypertextovprepojenie"/>
                <w:noProof/>
                <w:lang w:val="sk-SK"/>
              </w:rPr>
              <w:t>1.4.5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Vybrané stanoviska a rozhodnutie DOSS: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_Toc134522684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CAECAFF" w14:textId="1C1D73A1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5" w:history="1">
            <w:r w:rsidR="00A652A8" w:rsidRPr="00FE1052">
              <w:rPr>
                <w:rStyle w:val="Hypertextovprepojenie"/>
                <w:noProof/>
                <w:lang w:val="sk-SK"/>
              </w:rPr>
              <w:t>2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Charakteristika územia a vykonané prieskumy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_Toc134522685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08AE958C" w14:textId="11B6302F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6" w:history="1">
            <w:r w:rsidR="00A652A8" w:rsidRPr="00FE1052">
              <w:rPr>
                <w:rStyle w:val="Hypertextovprepojenie"/>
                <w:noProof/>
                <w:lang w:val="sk-SK"/>
              </w:rPr>
              <w:t>2.1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Širšie vzťahy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_Toc134522686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2CABC78B" w14:textId="19AD0102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7" w:history="1">
            <w:r w:rsidR="00A652A8" w:rsidRPr="00FE1052">
              <w:rPr>
                <w:rStyle w:val="Hypertextovprepojenie"/>
                <w:noProof/>
                <w:lang w:val="sk-SK"/>
              </w:rPr>
              <w:t>2.2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Vyhodnotenie IG a HG prieskumov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_Toc134522687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5512F55D" w14:textId="00E168BA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8" w:history="1">
            <w:r w:rsidR="00A652A8" w:rsidRPr="00FE1052">
              <w:rPr>
                <w:rStyle w:val="Hypertextovprepojenie"/>
                <w:noProof/>
                <w:lang w:val="sk-SK"/>
              </w:rPr>
              <w:t>2.3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Vyhodnotenie vybudovanie studne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_Toc134522688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535BD0C4" w14:textId="31918AD6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89" w:history="1">
            <w:r w:rsidR="00A652A8" w:rsidRPr="00FE1052">
              <w:rPr>
                <w:rStyle w:val="Hypertextovprepojenie"/>
                <w:noProof/>
                <w:lang w:val="sk-SK"/>
              </w:rPr>
              <w:t>2.4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Vyhodnotenie ekologického prieskumu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_Toc134522689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0464E332" w14:textId="7664827E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0" w:history="1">
            <w:r w:rsidR="00A652A8" w:rsidRPr="00FE1052">
              <w:rPr>
                <w:rStyle w:val="Hypertextovprepojenie"/>
                <w:noProof/>
                <w:lang w:val="sk-SK"/>
              </w:rPr>
              <w:t>2.5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Začlenenie stavby do územia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_Toc134522690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2D6CAF89" w14:textId="55FA6F9F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1" w:history="1">
            <w:r w:rsidR="00A652A8" w:rsidRPr="00FE1052">
              <w:rPr>
                <w:rStyle w:val="Hypertextovprepojenie"/>
                <w:noProof/>
                <w:lang w:val="sk-SK"/>
              </w:rPr>
              <w:t>3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Dopravné napojenie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_Toc134522691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3D96E15A" w14:textId="20963BA9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2" w:history="1">
            <w:r w:rsidR="00A652A8" w:rsidRPr="00FE1052">
              <w:rPr>
                <w:rStyle w:val="Hypertextovprepojenie"/>
                <w:noProof/>
                <w:lang w:val="sk-SK"/>
              </w:rPr>
              <w:t>4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TECHNICKÉ RIEŠENIE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_Toc134522692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0501794" w14:textId="2584AE39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3" w:history="1">
            <w:r w:rsidR="00A652A8" w:rsidRPr="00FE1052">
              <w:rPr>
                <w:rStyle w:val="Hypertextovprepojenie"/>
                <w:noProof/>
                <w:lang w:val="sk-SK"/>
              </w:rPr>
              <w:t>4.1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Dispozícia komunikácií, zastávky, cyklochodníka a chodníkov (nástupištia)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_Toc134522693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7BA57974" w14:textId="57E0BB5F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4" w:history="1">
            <w:r w:rsidR="00A652A8" w:rsidRPr="00FE1052">
              <w:rPr>
                <w:rStyle w:val="Hypertextovprepojenie"/>
                <w:noProof/>
                <w:lang w:val="sk-SK"/>
              </w:rPr>
              <w:t>4.2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Konštrukcia komunikácií, chodníkov a spevnených plôch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_Toc134522694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16315E8A" w14:textId="6766A2FC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5" w:history="1">
            <w:r w:rsidR="00A652A8" w:rsidRPr="00FE1052">
              <w:rPr>
                <w:rStyle w:val="Hypertextovprepojenie"/>
                <w:noProof/>
                <w:lang w:val="sk-SK"/>
              </w:rPr>
              <w:t>4.3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Odvodnenie spevnených chodníkov a spevnených plôch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_Toc134522695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7F04904C" w14:textId="58B5E0AE" w:rsidR="00A652A8" w:rsidRDefault="00152C67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6" w:history="1">
            <w:r w:rsidR="00A652A8" w:rsidRPr="00FE1052">
              <w:rPr>
                <w:rStyle w:val="Hypertextovprepojenie"/>
                <w:i/>
                <w:iCs/>
                <w:noProof/>
                <w:lang w:val="sk-SK"/>
              </w:rPr>
              <w:t>4.4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Zemné a búracie práce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_Toc134522696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D20AE57" w14:textId="4DB8AFF2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7" w:history="1">
            <w:r w:rsidR="00A652A8" w:rsidRPr="00FE1052">
              <w:rPr>
                <w:rStyle w:val="Hypertextovprepojenie"/>
                <w:noProof/>
                <w:lang w:val="sk-SK"/>
              </w:rPr>
              <w:t>5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Dopravné značenie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_Toc134522697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19CD2DD4" w14:textId="357579F1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8" w:history="1">
            <w:r w:rsidR="00A652A8" w:rsidRPr="00FE1052">
              <w:rPr>
                <w:rStyle w:val="Hypertextovprepojenie"/>
                <w:noProof/>
                <w:lang w:val="sk-SK"/>
              </w:rPr>
              <w:t>6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SO 512 Zastávka MHD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_Toc134522698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F63D8FB" w14:textId="3B9F044F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699" w:history="1">
            <w:r w:rsidR="00A652A8" w:rsidRPr="00FE1052">
              <w:rPr>
                <w:rStyle w:val="Hypertextovprepojenie"/>
                <w:noProof/>
                <w:lang w:val="sk-SK"/>
              </w:rPr>
              <w:t>7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noProof/>
                <w:lang w:val="sk-SK"/>
              </w:rPr>
              <w:t>PS 102 Cestná svetelná signalizácia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_Toc134522699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4881383" w14:textId="508E8237" w:rsidR="00A652A8" w:rsidRDefault="00152C67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lang w:val="sk-SK" w:eastAsia="sk-SK"/>
              <w14:ligatures w14:val="standardContextual"/>
            </w:rPr>
          </w:pPr>
          <w:hyperlink w:anchor="_Toc134522700" w:history="1">
            <w:r w:rsidR="00A652A8" w:rsidRPr="00FE1052">
              <w:rPr>
                <w:rStyle w:val="Hypertextovprepojenie"/>
                <w:rFonts w:eastAsia="Calibri"/>
                <w:noProof/>
                <w:lang w:val="sk-SK"/>
              </w:rPr>
              <w:t>8</w:t>
            </w:r>
            <w:r w:rsidR="00A652A8">
              <w:rPr>
                <w:rFonts w:asciiTheme="minorHAnsi" w:eastAsiaTheme="minorEastAsia" w:hAnsiTheme="minorHAnsi" w:cstheme="minorBidi"/>
                <w:noProof/>
                <w:kern w:val="2"/>
                <w:lang w:val="sk-SK" w:eastAsia="sk-SK"/>
                <w14:ligatures w14:val="standardContextual"/>
              </w:rPr>
              <w:tab/>
            </w:r>
            <w:r w:rsidR="00A652A8" w:rsidRPr="00FE1052">
              <w:rPr>
                <w:rStyle w:val="Hypertextovprepojenie"/>
                <w:rFonts w:eastAsia="Calibri"/>
                <w:noProof/>
                <w:lang w:val="sk-SK"/>
              </w:rPr>
              <w:t>Hlavné zásady postupu výstavby</w:t>
            </w:r>
            <w:r w:rsidR="00A652A8">
              <w:rPr>
                <w:noProof/>
                <w:webHidden/>
              </w:rPr>
              <w:tab/>
            </w:r>
            <w:r w:rsidR="00A652A8">
              <w:rPr>
                <w:noProof/>
                <w:webHidden/>
              </w:rPr>
              <w:fldChar w:fldCharType="begin"/>
            </w:r>
            <w:r w:rsidR="00A652A8">
              <w:rPr>
                <w:noProof/>
                <w:webHidden/>
              </w:rPr>
              <w:instrText xml:space="preserve"> PAGEREF _Toc134522700 \h </w:instrText>
            </w:r>
            <w:r w:rsidR="00A652A8">
              <w:rPr>
                <w:noProof/>
                <w:webHidden/>
              </w:rPr>
            </w:r>
            <w:r w:rsidR="00A652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652A8">
              <w:rPr>
                <w:noProof/>
                <w:webHidden/>
              </w:rPr>
              <w:fldChar w:fldCharType="end"/>
            </w:r>
          </w:hyperlink>
        </w:p>
        <w:p w14:paraId="60CBCA69" w14:textId="53616C05" w:rsidR="00DF289F" w:rsidRPr="000475AC" w:rsidRDefault="0010680A">
          <w:pPr>
            <w:rPr>
              <w:lang w:val="sk-SK"/>
            </w:rPr>
          </w:pPr>
          <w:r w:rsidRPr="000475AC">
            <w:rPr>
              <w:b/>
              <w:bCs/>
              <w:sz w:val="20"/>
              <w:szCs w:val="20"/>
              <w:lang w:val="sk-SK"/>
            </w:rPr>
            <w:fldChar w:fldCharType="end"/>
          </w:r>
        </w:p>
      </w:sdtContent>
    </w:sdt>
    <w:p w14:paraId="5CBF5140" w14:textId="77777777" w:rsidR="00DF289F" w:rsidRPr="000475AC" w:rsidRDefault="00DF289F">
      <w:pPr>
        <w:spacing w:line="259" w:lineRule="auto"/>
        <w:jc w:val="left"/>
        <w:rPr>
          <w:lang w:val="sk-SK"/>
        </w:rPr>
      </w:pPr>
      <w:r w:rsidRPr="000475AC">
        <w:rPr>
          <w:lang w:val="sk-SK"/>
        </w:rPr>
        <w:br w:type="page"/>
      </w:r>
    </w:p>
    <w:p w14:paraId="329CFE9C" w14:textId="77777777" w:rsidR="00511179" w:rsidRPr="000475AC" w:rsidRDefault="00511179" w:rsidP="00DF289F">
      <w:pPr>
        <w:pStyle w:val="Nadpis1"/>
        <w:rPr>
          <w:lang w:val="sk-SK"/>
        </w:rPr>
      </w:pPr>
      <w:bookmarkStart w:id="0" w:name="_Toc134522675"/>
      <w:r w:rsidRPr="000475AC">
        <w:rPr>
          <w:lang w:val="sk-SK"/>
        </w:rPr>
        <w:lastRenderedPageBreak/>
        <w:t>Základné údaje:</w:t>
      </w:r>
      <w:bookmarkEnd w:id="0"/>
    </w:p>
    <w:p w14:paraId="4BE071E6" w14:textId="77777777" w:rsidR="00511179" w:rsidRPr="000475AC" w:rsidRDefault="00511179" w:rsidP="00511179">
      <w:pPr>
        <w:pStyle w:val="Nadpis2"/>
        <w:rPr>
          <w:lang w:val="sk-SK"/>
        </w:rPr>
      </w:pPr>
      <w:bookmarkStart w:id="1" w:name="_Toc134522676"/>
      <w:r w:rsidRPr="000475AC">
        <w:rPr>
          <w:lang w:val="sk-SK"/>
        </w:rPr>
        <w:t>Údaje o stavbe</w:t>
      </w:r>
      <w:bookmarkEnd w:id="1"/>
      <w:r w:rsidRPr="000475AC">
        <w:rPr>
          <w:lang w:val="sk-SK"/>
        </w:rPr>
        <w:t xml:space="preserve"> </w:t>
      </w:r>
    </w:p>
    <w:p w14:paraId="7C7E6C7A" w14:textId="30263EDB" w:rsidR="008F23C2" w:rsidRPr="000475AC" w:rsidRDefault="008F23C2" w:rsidP="008F23C2">
      <w:pPr>
        <w:rPr>
          <w:rStyle w:val="Vrazn"/>
          <w:lang w:val="sk-SK"/>
        </w:rPr>
      </w:pPr>
      <w:r w:rsidRPr="000475AC">
        <w:rPr>
          <w:rStyle w:val="Vrazn"/>
          <w:lang w:val="sk-SK"/>
        </w:rPr>
        <w:t xml:space="preserve">Táto dokumentácie je podkladom pre jednotné </w:t>
      </w:r>
      <w:r w:rsidR="00603FD9" w:rsidRPr="000475AC">
        <w:rPr>
          <w:rStyle w:val="Vrazn"/>
          <w:lang w:val="sk-SK"/>
        </w:rPr>
        <w:t>staveb</w:t>
      </w:r>
      <w:r w:rsidRPr="000475AC">
        <w:rPr>
          <w:rStyle w:val="Vrazn"/>
          <w:lang w:val="sk-SK"/>
        </w:rPr>
        <w:t>né konanie dvoch projektov: projektu Bytový dom Terchovská a projektu Dotknuté územia bytového domu Terchovská, ktoré bude prebiehať na stavebnom úrade Bratislava-Ružinov. Obe dokumentácie sú vzájomne koordinované s jednotnou objektovou skladbou.</w:t>
      </w:r>
    </w:p>
    <w:p w14:paraId="1914820D" w14:textId="77777777" w:rsidR="00511179" w:rsidRPr="000475AC" w:rsidRDefault="00511179" w:rsidP="00A77586">
      <w:pPr>
        <w:pStyle w:val="Nadpis4"/>
        <w:rPr>
          <w:rStyle w:val="Vrazn"/>
          <w:b/>
          <w:bCs/>
          <w:lang w:val="sk-SK"/>
        </w:rPr>
      </w:pPr>
      <w:r w:rsidRPr="000475AC">
        <w:rPr>
          <w:rStyle w:val="Vrazn"/>
          <w:b/>
          <w:bCs/>
          <w:lang w:val="sk-SK"/>
        </w:rPr>
        <w:t xml:space="preserve">Názov stavby: </w:t>
      </w:r>
    </w:p>
    <w:p w14:paraId="42CDFEC5" w14:textId="77777777" w:rsidR="00511179" w:rsidRPr="000475AC" w:rsidRDefault="001D0F0D" w:rsidP="00511179">
      <w:pPr>
        <w:pStyle w:val="Bezriadkovania"/>
      </w:pPr>
      <w:r w:rsidRPr="000475AC">
        <w:t>Dotknuté územie b</w:t>
      </w:r>
      <w:r w:rsidR="00511179" w:rsidRPr="000475AC">
        <w:t>ytov</w:t>
      </w:r>
      <w:r w:rsidRPr="000475AC">
        <w:t>ého</w:t>
      </w:r>
      <w:r w:rsidR="00511179" w:rsidRPr="000475AC">
        <w:t xml:space="preserve"> dom</w:t>
      </w:r>
      <w:r w:rsidRPr="000475AC">
        <w:t>u</w:t>
      </w:r>
      <w:r w:rsidR="00511179" w:rsidRPr="000475AC">
        <w:t xml:space="preserve"> Terchovská</w:t>
      </w:r>
    </w:p>
    <w:p w14:paraId="73B3A16E" w14:textId="77777777" w:rsidR="00511179" w:rsidRPr="000475AC" w:rsidRDefault="00511179" w:rsidP="00511179">
      <w:pPr>
        <w:pStyle w:val="Bezriadkovania"/>
      </w:pPr>
    </w:p>
    <w:p w14:paraId="6B034766" w14:textId="0A662191" w:rsidR="00FE1EA4" w:rsidRPr="000475AC" w:rsidRDefault="00511179" w:rsidP="008437E1">
      <w:pPr>
        <w:pStyle w:val="Nadpis4"/>
        <w:rPr>
          <w:lang w:val="sk-SK"/>
        </w:rPr>
      </w:pPr>
      <w:r w:rsidRPr="000475AC">
        <w:rPr>
          <w:rStyle w:val="Vrazn"/>
          <w:b/>
          <w:bCs/>
          <w:lang w:val="sk-SK"/>
        </w:rPr>
        <w:t xml:space="preserve">Miesto stavby: </w:t>
      </w:r>
    </w:p>
    <w:p w14:paraId="77D6FBC1" w14:textId="77777777" w:rsidR="00A77586" w:rsidRPr="000475AC" w:rsidRDefault="00511179" w:rsidP="00511179">
      <w:pPr>
        <w:pStyle w:val="Bezriadkovania"/>
      </w:pPr>
      <w:r w:rsidRPr="000475AC">
        <w:t>Okres Bratislava II., Obec: BA-</w:t>
      </w:r>
      <w:proofErr w:type="spellStart"/>
      <w:r w:rsidRPr="000475AC">
        <w:t>m.č</w:t>
      </w:r>
      <w:proofErr w:type="spellEnd"/>
      <w:r w:rsidRPr="000475AC">
        <w:t xml:space="preserve">. Ružinov, </w:t>
      </w:r>
      <w:proofErr w:type="spellStart"/>
      <w:r w:rsidRPr="000475AC">
        <w:t>k.ú</w:t>
      </w:r>
      <w:proofErr w:type="spellEnd"/>
      <w:r w:rsidRPr="000475AC">
        <w:t xml:space="preserve">. Trnávka, pozemky na parcelách registra „C“ </w:t>
      </w:r>
    </w:p>
    <w:p w14:paraId="051C4A7C" w14:textId="29621D1D" w:rsidR="00A96585" w:rsidRPr="000475AC" w:rsidRDefault="00A96585" w:rsidP="00A77586">
      <w:pPr>
        <w:pStyle w:val="Bezriadkovania"/>
      </w:pPr>
    </w:p>
    <w:p w14:paraId="0A0AD3A9" w14:textId="09D99199" w:rsidR="00A96585" w:rsidRPr="000475AC" w:rsidRDefault="00A96585" w:rsidP="00A96585">
      <w:pPr>
        <w:pStyle w:val="Bezriadkovania"/>
      </w:pPr>
      <w:bookmarkStart w:id="2" w:name="_Hlk96440961"/>
      <w:proofErr w:type="spellStart"/>
      <w:r w:rsidRPr="000475AC">
        <w:t>p.č</w:t>
      </w:r>
      <w:proofErr w:type="spellEnd"/>
      <w:r w:rsidRPr="000475AC">
        <w:t>. 14472/1</w:t>
      </w:r>
      <w:r w:rsidR="00AA4337" w:rsidRPr="000475AC">
        <w:t xml:space="preserve">, </w:t>
      </w:r>
      <w:proofErr w:type="spellStart"/>
      <w:r w:rsidR="00AA4337" w:rsidRPr="000475AC">
        <w:t>p.č</w:t>
      </w:r>
      <w:proofErr w:type="spellEnd"/>
      <w:r w:rsidR="00AA4337" w:rsidRPr="000475AC">
        <w:t>. 14472/11</w:t>
      </w:r>
      <w:r w:rsidRPr="000475AC">
        <w:t xml:space="preserve">, </w:t>
      </w:r>
      <w:proofErr w:type="spellStart"/>
      <w:r w:rsidRPr="000475AC">
        <w:t>p.č</w:t>
      </w:r>
      <w:proofErr w:type="spellEnd"/>
      <w:r w:rsidRPr="000475AC">
        <w:t xml:space="preserve">. 14472/43, </w:t>
      </w:r>
      <w:proofErr w:type="spellStart"/>
      <w:r w:rsidRPr="000475AC">
        <w:t>p.č</w:t>
      </w:r>
      <w:proofErr w:type="spellEnd"/>
      <w:r w:rsidRPr="000475AC">
        <w:t xml:space="preserve">. 14472/53, </w:t>
      </w:r>
    </w:p>
    <w:p w14:paraId="03D3136E" w14:textId="1508FD6E" w:rsidR="00D11964" w:rsidRPr="000475AC" w:rsidRDefault="008A66E7" w:rsidP="00A96585">
      <w:pPr>
        <w:pStyle w:val="Bezriadkovania"/>
      </w:pPr>
      <w:proofErr w:type="spellStart"/>
      <w:r w:rsidRPr="000475AC">
        <w:t>p.č</w:t>
      </w:r>
      <w:proofErr w:type="spellEnd"/>
      <w:r w:rsidRPr="000475AC">
        <w:t xml:space="preserve">. 17007/1, </w:t>
      </w:r>
      <w:proofErr w:type="spellStart"/>
      <w:r w:rsidR="00A96585" w:rsidRPr="000475AC">
        <w:t>p.č</w:t>
      </w:r>
      <w:proofErr w:type="spellEnd"/>
      <w:r w:rsidR="00A96585" w:rsidRPr="000475AC">
        <w:t xml:space="preserve">. 17007/47, </w:t>
      </w:r>
      <w:proofErr w:type="spellStart"/>
      <w:r w:rsidR="00A96585" w:rsidRPr="000475AC">
        <w:t>p.č</w:t>
      </w:r>
      <w:proofErr w:type="spellEnd"/>
      <w:r w:rsidR="00A96585" w:rsidRPr="000475AC">
        <w:t>. 17014/2</w:t>
      </w:r>
      <w:r w:rsidR="00E34F75" w:rsidRPr="000475AC">
        <w:t xml:space="preserve"> (17014/100)</w:t>
      </w:r>
      <w:r w:rsidR="00A96585" w:rsidRPr="000475AC">
        <w:t xml:space="preserve">, </w:t>
      </w:r>
      <w:proofErr w:type="spellStart"/>
      <w:r w:rsidR="00A96585" w:rsidRPr="000475AC">
        <w:t>p.č</w:t>
      </w:r>
      <w:proofErr w:type="spellEnd"/>
      <w:r w:rsidR="00A96585" w:rsidRPr="000475AC">
        <w:t xml:space="preserve">. 17015/81, </w:t>
      </w:r>
      <w:proofErr w:type="spellStart"/>
      <w:r w:rsidR="00A96585" w:rsidRPr="000475AC">
        <w:t>p.č</w:t>
      </w:r>
      <w:proofErr w:type="spellEnd"/>
      <w:r w:rsidR="00A96585" w:rsidRPr="000475AC">
        <w:t>. 17016/1,</w:t>
      </w:r>
      <w:r w:rsidR="00D11964" w:rsidRPr="000475AC">
        <w:t xml:space="preserve"> </w:t>
      </w:r>
      <w:proofErr w:type="spellStart"/>
      <w:r w:rsidR="00D11964" w:rsidRPr="000475AC">
        <w:t>p.č</w:t>
      </w:r>
      <w:proofErr w:type="spellEnd"/>
      <w:r w:rsidR="00D11964" w:rsidRPr="000475AC">
        <w:t xml:space="preserve">. </w:t>
      </w:r>
      <w:r w:rsidR="00A96585" w:rsidRPr="000475AC">
        <w:t xml:space="preserve">17019/1, </w:t>
      </w:r>
    </w:p>
    <w:p w14:paraId="51E307E7" w14:textId="4646173F" w:rsidR="00511179" w:rsidRPr="000475AC" w:rsidRDefault="00A96585" w:rsidP="00511179">
      <w:pPr>
        <w:pStyle w:val="Bezriadkovania"/>
      </w:pPr>
      <w:proofErr w:type="spellStart"/>
      <w:r w:rsidRPr="000475AC">
        <w:t>p.č</w:t>
      </w:r>
      <w:proofErr w:type="spellEnd"/>
      <w:r w:rsidRPr="000475AC">
        <w:t>. 22247/9</w:t>
      </w:r>
      <w:bookmarkEnd w:id="2"/>
    </w:p>
    <w:p w14:paraId="0DB3078E" w14:textId="77777777" w:rsidR="00511179" w:rsidRPr="000475AC" w:rsidRDefault="00511179" w:rsidP="00511179">
      <w:pPr>
        <w:pStyle w:val="Bezriadkovania"/>
      </w:pPr>
    </w:p>
    <w:p w14:paraId="283595E0" w14:textId="77777777" w:rsidR="00511179" w:rsidRPr="000475AC" w:rsidRDefault="00511179" w:rsidP="00A77586">
      <w:pPr>
        <w:pStyle w:val="Nadpis4"/>
        <w:rPr>
          <w:rStyle w:val="Vrazn"/>
          <w:b/>
          <w:bCs/>
          <w:lang w:val="sk-SK"/>
        </w:rPr>
      </w:pPr>
      <w:r w:rsidRPr="000475AC">
        <w:rPr>
          <w:rStyle w:val="Vrazn"/>
          <w:b/>
          <w:bCs/>
          <w:lang w:val="sk-SK"/>
        </w:rPr>
        <w:t xml:space="preserve">Popis: </w:t>
      </w:r>
    </w:p>
    <w:p w14:paraId="2AC36A33" w14:textId="4DEBB5CC" w:rsidR="00E76C86" w:rsidRPr="000475AC" w:rsidRDefault="001D0F0D" w:rsidP="008C6606">
      <w:pPr>
        <w:pStyle w:val="Bezriadkovania"/>
      </w:pPr>
      <w:r w:rsidRPr="000475AC">
        <w:t>Dotknuté územie dopĺňa územie</w:t>
      </w:r>
      <w:r w:rsidR="008C6606" w:rsidRPr="000475AC">
        <w:t xml:space="preserve"> bytového domu. Tvoria ho</w:t>
      </w:r>
      <w:r w:rsidR="00E76C86" w:rsidRPr="000475AC">
        <w:t xml:space="preserve"> okolité komunikácie a spevnené pl</w:t>
      </w:r>
      <w:r w:rsidR="008C6606" w:rsidRPr="000475AC">
        <w:t xml:space="preserve">ochy, </w:t>
      </w:r>
      <w:proofErr w:type="spellStart"/>
      <w:r w:rsidR="008C6606" w:rsidRPr="000475AC">
        <w:t>cyklochodník</w:t>
      </w:r>
      <w:proofErr w:type="spellEnd"/>
      <w:r w:rsidR="008C6606" w:rsidRPr="000475AC">
        <w:t xml:space="preserve">, </w:t>
      </w:r>
      <w:r w:rsidR="00E76C86" w:rsidRPr="000475AC">
        <w:t xml:space="preserve">zeleň  a </w:t>
      </w:r>
      <w:r w:rsidR="008C6606" w:rsidRPr="000475AC">
        <w:t>o</w:t>
      </w:r>
      <w:r w:rsidR="00E76C86" w:rsidRPr="000475AC">
        <w:t>kolit</w:t>
      </w:r>
      <w:r w:rsidR="008C6606" w:rsidRPr="000475AC">
        <w:t>é</w:t>
      </w:r>
      <w:r w:rsidR="00E76C86" w:rsidRPr="000475AC">
        <w:t xml:space="preserve"> pl</w:t>
      </w:r>
      <w:r w:rsidR="008C6606" w:rsidRPr="000475AC">
        <w:t>o</w:t>
      </w:r>
      <w:r w:rsidR="00E76C86" w:rsidRPr="000475AC">
        <w:t>ch</w:t>
      </w:r>
      <w:r w:rsidR="008C6606" w:rsidRPr="000475AC">
        <w:t>y s doplnkovými funkciami</w:t>
      </w:r>
      <w:r w:rsidR="00E76C86" w:rsidRPr="000475AC">
        <w:t xml:space="preserve">. Celková kapacita </w:t>
      </w:r>
      <w:r w:rsidR="008C6606" w:rsidRPr="000475AC">
        <w:t xml:space="preserve">vonkajších parkovacích miest </w:t>
      </w:r>
      <w:r w:rsidR="00E76C86" w:rsidRPr="000475AC">
        <w:t xml:space="preserve">je </w:t>
      </w:r>
      <w:r w:rsidR="00603FD9" w:rsidRPr="000475AC">
        <w:t>4</w:t>
      </w:r>
      <w:r w:rsidR="00A67306" w:rsidRPr="000475AC">
        <w:t>7</w:t>
      </w:r>
      <w:r w:rsidR="00603FD9" w:rsidRPr="000475AC">
        <w:t xml:space="preserve"> z toho 3</w:t>
      </w:r>
      <w:r w:rsidR="00A67306" w:rsidRPr="000475AC">
        <w:t>7</w:t>
      </w:r>
      <w:r w:rsidR="00603FD9" w:rsidRPr="000475AC">
        <w:t xml:space="preserve"> je vyčlenených pre dotknuté územie.</w:t>
      </w:r>
      <w:r w:rsidR="001F5042" w:rsidRPr="000475AC">
        <w:t xml:space="preserve"> </w:t>
      </w:r>
    </w:p>
    <w:p w14:paraId="25CDE65E" w14:textId="77777777" w:rsidR="009C1AC8" w:rsidRPr="000475AC" w:rsidRDefault="009C1AC8" w:rsidP="00511179">
      <w:pPr>
        <w:pStyle w:val="Bezriadkovania"/>
      </w:pPr>
    </w:p>
    <w:p w14:paraId="670B74B2" w14:textId="77777777" w:rsidR="009C1AC8" w:rsidRPr="000475AC" w:rsidRDefault="009C1AC8" w:rsidP="00A77586">
      <w:pPr>
        <w:pStyle w:val="Nadpis4"/>
        <w:rPr>
          <w:lang w:val="sk-SK"/>
        </w:rPr>
      </w:pPr>
      <w:r w:rsidRPr="000475AC">
        <w:rPr>
          <w:lang w:val="sk-SK"/>
        </w:rPr>
        <w:t>Anotácia:</w:t>
      </w:r>
    </w:p>
    <w:p w14:paraId="1DCE129A" w14:textId="0434A0E0" w:rsidR="0083280C" w:rsidRPr="000475AC" w:rsidRDefault="008C6606" w:rsidP="006E07F9">
      <w:pPr>
        <w:rPr>
          <w:lang w:val="sk-SK"/>
        </w:rPr>
      </w:pPr>
      <w:r w:rsidRPr="000475AC">
        <w:rPr>
          <w:lang w:val="sk-SK"/>
        </w:rPr>
        <w:t xml:space="preserve">Dotknuté územie sa rozprestiera po obvode územia bytového domu Terchovská. Je vymedzené ulicami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 zo severnej strany bytového domu, ulicou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 z východnej strany, ulicou Terchovská z južnej strany a zo západnej strany ulicou </w:t>
      </w:r>
      <w:proofErr w:type="spellStart"/>
      <w:r w:rsidRPr="000475AC">
        <w:rPr>
          <w:lang w:val="sk-SK"/>
        </w:rPr>
        <w:t>Gallova</w:t>
      </w:r>
      <w:proofErr w:type="spellEnd"/>
      <w:r w:rsidRPr="000475AC">
        <w:rPr>
          <w:lang w:val="sk-SK"/>
        </w:rPr>
        <w:t xml:space="preserve"> resp. ulicou Rožňavská. Toto územie plynule nadväzuje na a</w:t>
      </w:r>
      <w:r w:rsidR="002711C6" w:rsidRPr="000475AC">
        <w:rPr>
          <w:lang w:val="sk-SK"/>
        </w:rPr>
        <w:t xml:space="preserve">reál bytového domu </w:t>
      </w:r>
      <w:r w:rsidRPr="000475AC">
        <w:rPr>
          <w:lang w:val="sk-SK"/>
        </w:rPr>
        <w:t xml:space="preserve">ako aj na </w:t>
      </w:r>
      <w:r w:rsidR="005E2F4A" w:rsidRPr="000475AC">
        <w:rPr>
          <w:lang w:val="sk-SK"/>
        </w:rPr>
        <w:t>okolité územie, ktoré je v priamom kontakte s dotknutým územím.</w:t>
      </w:r>
    </w:p>
    <w:p w14:paraId="4085F714" w14:textId="77777777" w:rsidR="00CD34CA" w:rsidRPr="000475AC" w:rsidRDefault="00CD34CA" w:rsidP="00CD34CA">
      <w:pPr>
        <w:pStyle w:val="Nadpis2"/>
        <w:rPr>
          <w:lang w:val="sk-SK"/>
        </w:rPr>
      </w:pPr>
      <w:bookmarkStart w:id="3" w:name="_Toc2"/>
      <w:bookmarkStart w:id="4" w:name="_Toc134522677"/>
      <w:r w:rsidRPr="000475AC">
        <w:rPr>
          <w:lang w:val="sk-SK"/>
        </w:rPr>
        <w:t>Údaje o stavebníkovi</w:t>
      </w:r>
      <w:bookmarkEnd w:id="3"/>
      <w:bookmarkEnd w:id="4"/>
    </w:p>
    <w:p w14:paraId="6E648065" w14:textId="77777777" w:rsidR="00CD34CA" w:rsidRPr="000475AC" w:rsidRDefault="00CD34CA" w:rsidP="00CD34CA">
      <w:pPr>
        <w:rPr>
          <w:lang w:val="sk-SK"/>
        </w:rPr>
      </w:pPr>
      <w:r w:rsidRPr="000475AC">
        <w:rPr>
          <w:rStyle w:val="Vrazn"/>
          <w:lang w:val="sk-SK"/>
        </w:rPr>
        <w:t>Stavebník:</w:t>
      </w:r>
      <w:r w:rsidRPr="000475AC">
        <w:rPr>
          <w:lang w:val="sk-SK"/>
        </w:rPr>
        <w:t xml:space="preserve"> Hlavné mesto Slovenskej republiky Bratislava</w:t>
      </w:r>
    </w:p>
    <w:p w14:paraId="209EA37F" w14:textId="77777777" w:rsidR="00CD34CA" w:rsidRPr="000475AC" w:rsidRDefault="00CD34CA" w:rsidP="00CD34CA">
      <w:pPr>
        <w:pStyle w:val="Bezriadkovania"/>
      </w:pPr>
      <w:r w:rsidRPr="000475AC">
        <w:t xml:space="preserve">Sídlo: Primaciálne nám. 1, 814 99 Bratislava </w:t>
      </w:r>
    </w:p>
    <w:p w14:paraId="00F2FBE8" w14:textId="77777777" w:rsidR="00CD34CA" w:rsidRPr="000475AC" w:rsidRDefault="00CD34CA" w:rsidP="00CD34CA">
      <w:pPr>
        <w:pStyle w:val="Bezriadkovania"/>
      </w:pPr>
      <w:r w:rsidRPr="000475AC">
        <w:t xml:space="preserve">Zastúpené: Ing. Tatiana Kratochvílová, námestníčka primátora na základe rozhodnutia č. 35/2015 primátora hlavného mesta Slovenskej republiky Bratislavy o podpisovaní písomností a právnych dokumentov v znení neskorších predpisov </w:t>
      </w:r>
    </w:p>
    <w:p w14:paraId="22CAF05B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eastAsia="sk-SK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oprávnené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konať</w:t>
      </w:r>
      <w:proofErr w:type="spellEnd"/>
    </w:p>
    <w:p w14:paraId="5E73A58E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Ing. arch. Michal Pulman</w:t>
      </w:r>
    </w:p>
    <w:p w14:paraId="15A311E7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Ing. arch. Kristína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Fančovič</w:t>
      </w:r>
      <w:proofErr w:type="spellEnd"/>
    </w:p>
    <w:p w14:paraId="2BF2922D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Style w:val="Vrazn"/>
          <w:rFonts w:eastAsiaTheme="majorEastAsia"/>
          <w:bdr w:val="none" w:sz="0" w:space="0" w:color="auto" w:frame="1"/>
        </w:rPr>
      </w:pPr>
    </w:p>
    <w:p w14:paraId="13DE9839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lang w:eastAsia="sk-SK"/>
        </w:rPr>
      </w:pPr>
      <w:proofErr w:type="spellStart"/>
      <w:r w:rsidRPr="00805E29">
        <w:rPr>
          <w:rStyle w:val="Vrazn"/>
          <w:rFonts w:ascii="Arial" w:eastAsiaTheme="majorEastAsia" w:hAnsi="Arial" w:cs="Arial"/>
          <w:color w:val="000000"/>
          <w:sz w:val="22"/>
          <w:szCs w:val="22"/>
          <w:bdr w:val="none" w:sz="0" w:space="0" w:color="auto" w:frame="1"/>
        </w:rPr>
        <w:t>Staviteľa</w:t>
      </w:r>
      <w:proofErr w:type="spellEnd"/>
      <w:r w:rsidRPr="00805E29">
        <w:rPr>
          <w:rStyle w:val="Vrazn"/>
          <w:rFonts w:ascii="Arial" w:eastAsiaTheme="majorEastAsia" w:hAnsi="Arial" w:cs="Arial"/>
          <w:color w:val="000000"/>
          <w:sz w:val="22"/>
          <w:szCs w:val="22"/>
          <w:bdr w:val="none" w:sz="0" w:space="0" w:color="auto" w:frame="1"/>
        </w:rPr>
        <w:t xml:space="preserve"> zastupuje:</w:t>
      </w:r>
      <w:r>
        <w:rPr>
          <w:rFonts w:ascii="Arial" w:hAnsi="Arial" w:cs="Arial"/>
          <w:color w:val="000000"/>
          <w:sz w:val="22"/>
          <w:szCs w:val="22"/>
        </w:rPr>
        <w:t> METRO Bratislava a.s.</w:t>
      </w:r>
    </w:p>
    <w:p w14:paraId="5D828E4F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Sídlo: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Primaciálne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námestie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1, 811 01 Bratislava</w:t>
      </w:r>
    </w:p>
    <w:p w14:paraId="749A511A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Osoby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oprávnené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konať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</w:t>
      </w:r>
    </w:p>
    <w:p w14:paraId="5F263B91" w14:textId="77777777" w:rsidR="00805E29" w:rsidRDefault="00805E29" w:rsidP="00805E29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veciach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technických: Ing. Jozef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Hnitka</w:t>
      </w:r>
      <w:proofErr w:type="spellEnd"/>
    </w:p>
    <w:p w14:paraId="26997ADA" w14:textId="77777777" w:rsidR="00B62440" w:rsidRPr="000475AC" w:rsidRDefault="00B62440" w:rsidP="00CD34CA">
      <w:pPr>
        <w:pStyle w:val="Bezriadkovania"/>
      </w:pPr>
    </w:p>
    <w:p w14:paraId="6D56A1ED" w14:textId="77777777" w:rsidR="00CD34CA" w:rsidRPr="000475AC" w:rsidRDefault="00CD34CA" w:rsidP="00CD34CA">
      <w:pPr>
        <w:pStyle w:val="Nadpis2"/>
        <w:rPr>
          <w:lang w:val="sk-SK"/>
        </w:rPr>
      </w:pPr>
      <w:bookmarkStart w:id="5" w:name="_Toc3"/>
      <w:bookmarkStart w:id="6" w:name="_Toc134522678"/>
      <w:r w:rsidRPr="000475AC">
        <w:rPr>
          <w:lang w:val="sk-SK"/>
        </w:rPr>
        <w:t>Údaje o spracovateľovi projektu</w:t>
      </w:r>
      <w:bookmarkEnd w:id="5"/>
      <w:bookmarkEnd w:id="6"/>
    </w:p>
    <w:p w14:paraId="2F8F0007" w14:textId="07BB284A" w:rsidR="00CD34CA" w:rsidRPr="000475AC" w:rsidRDefault="00CD34CA" w:rsidP="00CD34CA">
      <w:pPr>
        <w:rPr>
          <w:lang w:val="sk-SK"/>
        </w:rPr>
      </w:pPr>
      <w:r w:rsidRPr="000475AC">
        <w:rPr>
          <w:rStyle w:val="Vrazn"/>
          <w:lang w:val="sk-SK"/>
        </w:rPr>
        <w:t xml:space="preserve">Spracovateľ projektu, generálny projektant: </w:t>
      </w:r>
      <w:bookmarkStart w:id="7" w:name="_Hlk96441161"/>
      <w:r w:rsidR="00D81862" w:rsidRPr="000475AC">
        <w:rPr>
          <w:lang w:val="sk-SK"/>
        </w:rPr>
        <w:t>O</w:t>
      </w:r>
      <w:r w:rsidR="008A66E7" w:rsidRPr="000475AC">
        <w:rPr>
          <w:lang w:val="sk-SK"/>
        </w:rPr>
        <w:t>BERMEYER</w:t>
      </w:r>
      <w:r w:rsidR="00D81862" w:rsidRPr="000475AC">
        <w:rPr>
          <w:lang w:val="sk-SK"/>
        </w:rPr>
        <w:t xml:space="preserve"> </w:t>
      </w:r>
      <w:proofErr w:type="spellStart"/>
      <w:r w:rsidR="00D81862" w:rsidRPr="000475AC">
        <w:rPr>
          <w:lang w:val="sk-SK"/>
        </w:rPr>
        <w:t>Helika</w:t>
      </w:r>
      <w:proofErr w:type="spellEnd"/>
      <w:r w:rsidRPr="000475AC">
        <w:rPr>
          <w:lang w:val="sk-SK"/>
        </w:rPr>
        <w:t xml:space="preserve">, </w:t>
      </w:r>
      <w:proofErr w:type="spellStart"/>
      <w:r w:rsidRPr="000475AC">
        <w:rPr>
          <w:lang w:val="sk-SK"/>
        </w:rPr>
        <w:t>s.r.o</w:t>
      </w:r>
      <w:proofErr w:type="spellEnd"/>
      <w:r w:rsidRPr="000475AC">
        <w:rPr>
          <w:lang w:val="sk-SK"/>
        </w:rPr>
        <w:t>.</w:t>
      </w:r>
      <w:bookmarkEnd w:id="7"/>
    </w:p>
    <w:p w14:paraId="1C00DAFF" w14:textId="77777777" w:rsidR="00CD34CA" w:rsidRPr="000475AC" w:rsidRDefault="00CD34CA" w:rsidP="00CD34CA">
      <w:pPr>
        <w:pStyle w:val="Bezriadkovania"/>
      </w:pPr>
      <w:r w:rsidRPr="000475AC">
        <w:t>Sídlo:</w:t>
      </w:r>
      <w:r w:rsidRPr="000475AC">
        <w:tab/>
      </w:r>
      <w:r w:rsidR="00D81862" w:rsidRPr="000475AC">
        <w:t xml:space="preserve">Lamačská 3/B, 841 04 Bratislava, Slovenská republika </w:t>
      </w:r>
    </w:p>
    <w:p w14:paraId="67DE22EE" w14:textId="77777777" w:rsidR="00CD34CA" w:rsidRPr="000475AC" w:rsidRDefault="00CD34CA" w:rsidP="00CD34CA">
      <w:pPr>
        <w:pStyle w:val="Bezriadkovania"/>
      </w:pPr>
      <w:r w:rsidRPr="000475AC">
        <w:t>Právna forma: spoločnosť s ručením obmedzeným</w:t>
      </w:r>
    </w:p>
    <w:p w14:paraId="4FEEEA70" w14:textId="77777777" w:rsidR="00D81862" w:rsidRPr="000475AC" w:rsidRDefault="00D81862" w:rsidP="00CD34CA">
      <w:pPr>
        <w:pStyle w:val="Bezriadkovania"/>
      </w:pPr>
      <w:r w:rsidRPr="000475AC">
        <w:t xml:space="preserve">Zapísaná: v Obchodnom registru vedenom Okresnom súdom Bratislava I, oddiel </w:t>
      </w:r>
      <w:proofErr w:type="spellStart"/>
      <w:r w:rsidRPr="000475AC">
        <w:t>Sro</w:t>
      </w:r>
      <w:proofErr w:type="spellEnd"/>
      <w:r w:rsidRPr="000475AC">
        <w:t xml:space="preserve">, vložka č. 31042/B; Slovenská republika, IČ: 35879271, DIČ: SK2021795149 </w:t>
      </w:r>
    </w:p>
    <w:p w14:paraId="2A3D5A94" w14:textId="77777777" w:rsidR="009C1AC8" w:rsidRPr="000475AC" w:rsidRDefault="009C1AC8" w:rsidP="00CD34CA">
      <w:pPr>
        <w:pStyle w:val="Bezriadkovania"/>
      </w:pPr>
    </w:p>
    <w:p w14:paraId="44490F35" w14:textId="05AC6851" w:rsidR="00DF289F" w:rsidRPr="000475AC" w:rsidRDefault="009C1AC8" w:rsidP="0083280C">
      <w:pPr>
        <w:rPr>
          <w:lang w:val="sk-SK"/>
        </w:rPr>
      </w:pPr>
      <w:r w:rsidRPr="000475AC">
        <w:rPr>
          <w:rStyle w:val="Vrazn"/>
          <w:lang w:val="sk-SK"/>
        </w:rPr>
        <w:lastRenderedPageBreak/>
        <w:t>Zodpovední projektanti pre jednotlivé profesie</w:t>
      </w:r>
      <w:r w:rsidR="00CD34CA" w:rsidRPr="000475AC">
        <w:rPr>
          <w:lang w:val="sk-SK"/>
        </w:rPr>
        <w:t xml:space="preserve"> (autorizovaný stavebný inžinier za každú profesiu):</w:t>
      </w:r>
    </w:p>
    <w:p w14:paraId="41D9369A" w14:textId="77777777" w:rsidR="00DF289F" w:rsidRPr="000475AC" w:rsidRDefault="00DF289F" w:rsidP="00DF289F">
      <w:pPr>
        <w:pStyle w:val="Bezriadkovania"/>
        <w:jc w:val="left"/>
      </w:pPr>
      <w:r w:rsidRPr="000475AC">
        <w:t>Dopravn</w:t>
      </w:r>
      <w:r w:rsidR="0053387B" w:rsidRPr="000475AC">
        <w:t>é</w:t>
      </w:r>
      <w:r w:rsidRPr="000475AC">
        <w:t xml:space="preserve"> riešenie: Ing. Stanislav Majerčák, autorizovaný inžinier SKSI 5177, </w:t>
      </w:r>
      <w:hyperlink r:id="rId14" w:history="1">
        <w:r w:rsidRPr="000475AC">
          <w:rPr>
            <w:rStyle w:val="Hypertextovprepojenie"/>
          </w:rPr>
          <w:t>stanislav.majercak@obermeyer.sk</w:t>
        </w:r>
      </w:hyperlink>
      <w:r w:rsidRPr="000475AC">
        <w:t>, 00421 949 757 861</w:t>
      </w:r>
    </w:p>
    <w:p w14:paraId="45107D53" w14:textId="77777777" w:rsidR="00DF289F" w:rsidRPr="000475AC" w:rsidRDefault="00DF289F" w:rsidP="00DF289F">
      <w:pPr>
        <w:pStyle w:val="Bezriadkovania"/>
        <w:jc w:val="left"/>
      </w:pPr>
    </w:p>
    <w:p w14:paraId="5BE6DDCA" w14:textId="77777777" w:rsidR="006166CD" w:rsidRPr="000475AC" w:rsidRDefault="006166CD" w:rsidP="006166CD">
      <w:pPr>
        <w:spacing w:after="0"/>
        <w:jc w:val="left"/>
        <w:rPr>
          <w:lang w:val="sk-SK"/>
        </w:rPr>
      </w:pPr>
      <w:proofErr w:type="spellStart"/>
      <w:r w:rsidRPr="000475AC">
        <w:rPr>
          <w:lang w:val="sk-SK"/>
        </w:rPr>
        <w:t>Zdravotnotechnické</w:t>
      </w:r>
      <w:proofErr w:type="spellEnd"/>
      <w:r w:rsidRPr="000475AC">
        <w:rPr>
          <w:lang w:val="sk-SK"/>
        </w:rPr>
        <w:t xml:space="preserve"> zariadenia a inštalácie: Ing. Daniel </w:t>
      </w:r>
      <w:proofErr w:type="spellStart"/>
      <w:r w:rsidRPr="000475AC">
        <w:rPr>
          <w:lang w:val="sk-SK"/>
        </w:rPr>
        <w:t>Šablica</w:t>
      </w:r>
      <w:proofErr w:type="spellEnd"/>
      <w:r w:rsidRPr="000475AC">
        <w:rPr>
          <w:lang w:val="sk-SK"/>
        </w:rPr>
        <w:t>, sablica.daniel@gmail.com, 00421 905 547 831</w:t>
      </w:r>
    </w:p>
    <w:p w14:paraId="42D78764" w14:textId="77777777" w:rsidR="00DF289F" w:rsidRPr="000475AC" w:rsidRDefault="00DF289F" w:rsidP="00DF289F">
      <w:pPr>
        <w:spacing w:after="0"/>
        <w:jc w:val="left"/>
        <w:rPr>
          <w:color w:val="FF0000"/>
          <w:lang w:val="sk-SK"/>
        </w:rPr>
      </w:pPr>
    </w:p>
    <w:p w14:paraId="1E1D4DBD" w14:textId="0B226144" w:rsidR="00DF289F" w:rsidRPr="000475AC" w:rsidRDefault="00DF289F" w:rsidP="008437E1">
      <w:pPr>
        <w:jc w:val="left"/>
        <w:rPr>
          <w:lang w:val="sk-SK"/>
        </w:rPr>
      </w:pPr>
      <w:r w:rsidRPr="000475AC">
        <w:rPr>
          <w:lang w:val="sk-SK"/>
        </w:rPr>
        <w:t>Silnoprúdové a slabop</w:t>
      </w:r>
      <w:r w:rsidR="00D81862" w:rsidRPr="000475AC">
        <w:rPr>
          <w:lang w:val="sk-SK"/>
        </w:rPr>
        <w:t>r</w:t>
      </w:r>
      <w:r w:rsidRPr="000475AC">
        <w:rPr>
          <w:lang w:val="sk-SK"/>
        </w:rPr>
        <w:t xml:space="preserve">údové rozvody: </w:t>
      </w:r>
      <w:r w:rsidR="0044729C" w:rsidRPr="000475AC">
        <w:rPr>
          <w:lang w:val="sk-SK"/>
        </w:rPr>
        <w:t xml:space="preserve">Ing. Peter </w:t>
      </w:r>
      <w:proofErr w:type="spellStart"/>
      <w:r w:rsidR="0044729C" w:rsidRPr="000475AC">
        <w:rPr>
          <w:lang w:val="sk-SK"/>
        </w:rPr>
        <w:t>Jašš</w:t>
      </w:r>
      <w:proofErr w:type="spellEnd"/>
      <w:r w:rsidR="0044729C" w:rsidRPr="000475AC">
        <w:rPr>
          <w:lang w:val="sk-SK"/>
        </w:rPr>
        <w:t xml:space="preserve">, </w:t>
      </w:r>
      <w:r w:rsidR="0053387B" w:rsidRPr="000475AC">
        <w:rPr>
          <w:lang w:val="sk-SK"/>
        </w:rPr>
        <w:t>00</w:t>
      </w:r>
      <w:r w:rsidR="0044729C" w:rsidRPr="000475AC">
        <w:rPr>
          <w:lang w:val="sk-SK"/>
        </w:rPr>
        <w:t xml:space="preserve">421 911 400 429, </w:t>
      </w:r>
      <w:hyperlink r:id="rId15" w:history="1">
        <w:r w:rsidR="0044729C" w:rsidRPr="000475AC">
          <w:rPr>
            <w:rStyle w:val="Hypertextovprepojenie"/>
            <w:lang w:val="sk-SK"/>
          </w:rPr>
          <w:t>jass@pareli.sk</w:t>
        </w:r>
      </w:hyperlink>
      <w:r w:rsidRPr="000475AC">
        <w:rPr>
          <w:lang w:val="sk-SK"/>
        </w:rPr>
        <w:t xml:space="preserve">, </w:t>
      </w:r>
    </w:p>
    <w:p w14:paraId="653C06DA" w14:textId="77777777" w:rsidR="0065272A" w:rsidRPr="000475AC" w:rsidRDefault="0065272A" w:rsidP="0065272A">
      <w:pPr>
        <w:pStyle w:val="Nadpis2"/>
        <w:rPr>
          <w:lang w:val="sk-SK"/>
        </w:rPr>
      </w:pPr>
      <w:bookmarkStart w:id="8" w:name="_Toc134522679"/>
      <w:r w:rsidRPr="000475AC">
        <w:rPr>
          <w:lang w:val="sk-SK"/>
        </w:rPr>
        <w:t>Použité podklady:</w:t>
      </w:r>
      <w:bookmarkEnd w:id="8"/>
    </w:p>
    <w:p w14:paraId="4ADFC611" w14:textId="77777777" w:rsidR="00031730" w:rsidRPr="000475AC" w:rsidRDefault="00031730" w:rsidP="009C1AC8">
      <w:pPr>
        <w:pStyle w:val="Nadpis3"/>
        <w:rPr>
          <w:lang w:val="sk-SK"/>
        </w:rPr>
      </w:pPr>
      <w:bookmarkStart w:id="9" w:name="_Toc134522680"/>
      <w:r w:rsidRPr="000475AC">
        <w:rPr>
          <w:lang w:val="sk-SK"/>
        </w:rPr>
        <w:t>Štúdie:</w:t>
      </w:r>
      <w:bookmarkEnd w:id="9"/>
    </w:p>
    <w:p w14:paraId="05BE5119" w14:textId="690AD6CF" w:rsidR="00031730" w:rsidRPr="000475AC" w:rsidRDefault="00031730" w:rsidP="00031730">
      <w:pPr>
        <w:pStyle w:val="Bezriadkovania"/>
      </w:pPr>
      <w:r w:rsidRPr="000475AC">
        <w:t>-</w:t>
      </w:r>
      <w:r w:rsidRPr="000475AC">
        <w:tab/>
        <w:t xml:space="preserve">BST Bytový súbor Terchovská – architektonická štúdie, </w:t>
      </w:r>
      <w:proofErr w:type="spellStart"/>
      <w:r w:rsidRPr="000475AC">
        <w:t>The</w:t>
      </w:r>
      <w:r w:rsidRPr="000475AC">
        <w:rPr>
          <w:b/>
          <w:bCs/>
        </w:rPr>
        <w:t>Büro</w:t>
      </w:r>
      <w:proofErr w:type="spellEnd"/>
      <w:r w:rsidRPr="000475AC">
        <w:rPr>
          <w:b/>
          <w:bCs/>
        </w:rPr>
        <w:t>,</w:t>
      </w:r>
      <w:r w:rsidRPr="000475AC">
        <w:t xml:space="preserve"> </w:t>
      </w:r>
      <w:proofErr w:type="spellStart"/>
      <w:r w:rsidRPr="000475AC">
        <w:t>s.r.o</w:t>
      </w:r>
      <w:proofErr w:type="spellEnd"/>
      <w:r w:rsidRPr="000475AC">
        <w:t>., 05/2021</w:t>
      </w:r>
    </w:p>
    <w:p w14:paraId="55A4EA89" w14:textId="66D52246" w:rsidR="00B62440" w:rsidRPr="000475AC" w:rsidRDefault="00B62440" w:rsidP="00031730">
      <w:pPr>
        <w:pStyle w:val="Bezriadkovania"/>
      </w:pPr>
      <w:r w:rsidRPr="000475AC">
        <w:t>-</w:t>
      </w:r>
      <w:r w:rsidRPr="000475AC">
        <w:tab/>
        <w:t>BST Bytový súbor Terchovská – DUR, 02/2022</w:t>
      </w:r>
    </w:p>
    <w:p w14:paraId="7139D42A" w14:textId="1BA9A17D" w:rsidR="00031730" w:rsidRPr="000475AC" w:rsidRDefault="00031730" w:rsidP="00031730">
      <w:pPr>
        <w:pStyle w:val="Bezriadkovania"/>
      </w:pPr>
      <w:r w:rsidRPr="000475AC">
        <w:t>-</w:t>
      </w:r>
      <w:r w:rsidRPr="000475AC">
        <w:tab/>
        <w:t>Technicko</w:t>
      </w:r>
      <w:r w:rsidR="00F97F5B" w:rsidRPr="000475AC">
        <w:t>-</w:t>
      </w:r>
      <w:r w:rsidRPr="000475AC">
        <w:t>ekonomická analýza zdroje vy</w:t>
      </w:r>
      <w:r w:rsidR="00F97F5B" w:rsidRPr="000475AC">
        <w:t>kurovania</w:t>
      </w:r>
      <w:r w:rsidRPr="000475AC">
        <w:t xml:space="preserve"> - Klima –Teplo </w:t>
      </w:r>
      <w:proofErr w:type="spellStart"/>
      <w:r w:rsidRPr="000475AC">
        <w:t>designing,s.r.o</w:t>
      </w:r>
      <w:proofErr w:type="spellEnd"/>
      <w:r w:rsidRPr="000475AC">
        <w:t>. 09/2020</w:t>
      </w:r>
    </w:p>
    <w:p w14:paraId="528D5647" w14:textId="31864676" w:rsidR="00031730" w:rsidRPr="000475AC" w:rsidRDefault="00031730" w:rsidP="00031730">
      <w:pPr>
        <w:pStyle w:val="Bezriadkovania"/>
      </w:pPr>
      <w:r w:rsidRPr="000475AC">
        <w:t>-</w:t>
      </w:r>
      <w:r w:rsidRPr="000475AC">
        <w:tab/>
        <w:t>Kon</w:t>
      </w:r>
      <w:r w:rsidR="00F97F5B" w:rsidRPr="000475AC">
        <w:t>š</w:t>
      </w:r>
      <w:r w:rsidRPr="000475AC">
        <w:t>trukčn</w:t>
      </w:r>
      <w:r w:rsidR="00F97F5B" w:rsidRPr="000475AC">
        <w:t>á</w:t>
      </w:r>
      <w:r w:rsidRPr="000475AC">
        <w:t xml:space="preserve"> analýza variant- GV NOC plus, </w:t>
      </w:r>
      <w:proofErr w:type="spellStart"/>
      <w:r w:rsidRPr="000475AC">
        <w:t>s.r.o</w:t>
      </w:r>
      <w:proofErr w:type="spellEnd"/>
      <w:r w:rsidRPr="000475AC">
        <w:t>., 02 / 2021</w:t>
      </w:r>
    </w:p>
    <w:p w14:paraId="2CDE76FE" w14:textId="77777777" w:rsidR="001F1752" w:rsidRPr="000475AC" w:rsidRDefault="001F1752" w:rsidP="001F1752">
      <w:pPr>
        <w:pStyle w:val="Bezriadkovania"/>
      </w:pPr>
      <w:r w:rsidRPr="000475AC">
        <w:rPr>
          <w:rStyle w:val="Hyperlink3"/>
          <w:rFonts w:eastAsiaTheme="majorEastAsia"/>
        </w:rPr>
        <w:t>-</w:t>
      </w:r>
      <w:r w:rsidRPr="000475AC">
        <w:rPr>
          <w:rStyle w:val="Hyperlink3"/>
          <w:rFonts w:eastAsiaTheme="majorEastAsia"/>
        </w:rPr>
        <w:tab/>
        <w:t xml:space="preserve">Imisno-prenosová štúdia - Bytový súbor Terchovská, Bratislava, </w:t>
      </w:r>
      <w:proofErr w:type="spellStart"/>
      <w:r w:rsidRPr="000475AC">
        <w:rPr>
          <w:rStyle w:val="Hyperlink3"/>
          <w:rFonts w:eastAsiaTheme="majorEastAsia"/>
        </w:rPr>
        <w:t>Valeron</w:t>
      </w:r>
      <w:proofErr w:type="spellEnd"/>
      <w:r w:rsidRPr="000475AC">
        <w:rPr>
          <w:rStyle w:val="Hyperlink3"/>
          <w:rFonts w:eastAsiaTheme="majorEastAsia"/>
        </w:rPr>
        <w:t xml:space="preserve"> </w:t>
      </w:r>
      <w:proofErr w:type="spellStart"/>
      <w:r w:rsidRPr="000475AC">
        <w:rPr>
          <w:rStyle w:val="Hyperlink3"/>
          <w:rFonts w:eastAsiaTheme="majorEastAsia"/>
        </w:rPr>
        <w:t>Enviro</w:t>
      </w:r>
      <w:proofErr w:type="spellEnd"/>
      <w:r w:rsidRPr="000475AC">
        <w:rPr>
          <w:rStyle w:val="Hyperlink3"/>
          <w:rFonts w:eastAsiaTheme="majorEastAsia"/>
        </w:rPr>
        <w:t xml:space="preserve"> </w:t>
      </w:r>
      <w:proofErr w:type="spellStart"/>
      <w:r w:rsidRPr="000475AC">
        <w:rPr>
          <w:rStyle w:val="Hyperlink3"/>
          <w:rFonts w:eastAsiaTheme="majorEastAsia"/>
        </w:rPr>
        <w:t>Consulting</w:t>
      </w:r>
      <w:proofErr w:type="spellEnd"/>
      <w:r w:rsidRPr="000475AC">
        <w:rPr>
          <w:rStyle w:val="Hyperlink3"/>
          <w:rFonts w:eastAsiaTheme="majorEastAsia"/>
        </w:rPr>
        <w:t xml:space="preserve"> s. r. o., 01/2022 </w:t>
      </w:r>
    </w:p>
    <w:p w14:paraId="44897250" w14:textId="2AF84787" w:rsidR="0065272A" w:rsidRPr="000475AC" w:rsidRDefault="001F1752" w:rsidP="00A67306">
      <w:pPr>
        <w:pStyle w:val="Bezriadkovania"/>
        <w:rPr>
          <w:rStyle w:val="Hyperlink3"/>
          <w:rFonts w:eastAsiaTheme="majorEastAsia"/>
        </w:rPr>
      </w:pPr>
      <w:r w:rsidRPr="000475AC">
        <w:rPr>
          <w:rStyle w:val="Hyperlink3"/>
          <w:rFonts w:eastAsiaTheme="majorEastAsia"/>
        </w:rPr>
        <w:t>-</w:t>
      </w:r>
      <w:r w:rsidRPr="000475AC">
        <w:rPr>
          <w:rStyle w:val="Hyperlink3"/>
          <w:rFonts w:eastAsiaTheme="majorEastAsia"/>
        </w:rPr>
        <w:tab/>
        <w:t xml:space="preserve">Akustická štúdia - Bytový súbor Terchovská, Bratislava, </w:t>
      </w:r>
      <w:proofErr w:type="spellStart"/>
      <w:r w:rsidRPr="000475AC">
        <w:rPr>
          <w:rStyle w:val="Hyperlink3"/>
          <w:rFonts w:eastAsiaTheme="majorEastAsia"/>
        </w:rPr>
        <w:t>Valeron</w:t>
      </w:r>
      <w:proofErr w:type="spellEnd"/>
      <w:r w:rsidRPr="000475AC">
        <w:rPr>
          <w:rStyle w:val="Hyperlink3"/>
          <w:rFonts w:eastAsiaTheme="majorEastAsia"/>
        </w:rPr>
        <w:t xml:space="preserve"> </w:t>
      </w:r>
      <w:proofErr w:type="spellStart"/>
      <w:r w:rsidRPr="000475AC">
        <w:rPr>
          <w:rStyle w:val="Hyperlink3"/>
          <w:rFonts w:eastAsiaTheme="majorEastAsia"/>
        </w:rPr>
        <w:t>Enviro</w:t>
      </w:r>
      <w:proofErr w:type="spellEnd"/>
      <w:r w:rsidRPr="000475AC">
        <w:rPr>
          <w:rStyle w:val="Hyperlink3"/>
          <w:rFonts w:eastAsiaTheme="majorEastAsia"/>
        </w:rPr>
        <w:t xml:space="preserve"> </w:t>
      </w:r>
      <w:proofErr w:type="spellStart"/>
      <w:r w:rsidRPr="000475AC">
        <w:rPr>
          <w:rStyle w:val="Hyperlink3"/>
          <w:rFonts w:eastAsiaTheme="majorEastAsia"/>
        </w:rPr>
        <w:t>Consulting</w:t>
      </w:r>
      <w:proofErr w:type="spellEnd"/>
      <w:r w:rsidRPr="000475AC">
        <w:rPr>
          <w:rStyle w:val="Hyperlink3"/>
          <w:rFonts w:eastAsiaTheme="majorEastAsia"/>
        </w:rPr>
        <w:t xml:space="preserve"> s. r. o., 01/2022</w:t>
      </w:r>
    </w:p>
    <w:p w14:paraId="11DCC6C9" w14:textId="77777777" w:rsidR="00A67306" w:rsidRPr="000475AC" w:rsidRDefault="00A67306" w:rsidP="00A67306">
      <w:pPr>
        <w:pStyle w:val="Bezriadkovania"/>
      </w:pPr>
    </w:p>
    <w:p w14:paraId="67F34F23" w14:textId="77777777" w:rsidR="00031730" w:rsidRPr="000475AC" w:rsidRDefault="00031730" w:rsidP="009C1AC8">
      <w:pPr>
        <w:pStyle w:val="Nadpis3"/>
        <w:rPr>
          <w:lang w:val="sk-SK"/>
        </w:rPr>
      </w:pPr>
      <w:bookmarkStart w:id="10" w:name="_Toc134522681"/>
      <w:r w:rsidRPr="000475AC">
        <w:rPr>
          <w:lang w:val="sk-SK"/>
        </w:rPr>
        <w:t>Vyhlásenia správcov siete o existencii sieti:</w:t>
      </w:r>
      <w:bookmarkEnd w:id="10"/>
    </w:p>
    <w:p w14:paraId="7C2FD704" w14:textId="77777777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</w:r>
      <w:r w:rsidR="00031730" w:rsidRPr="000475AC">
        <w:t xml:space="preserve">Verejný vodovod a verejná kanalizácia </w:t>
      </w:r>
      <w:r w:rsidRPr="000475AC">
        <w:t>BVS – Bratislavská vodárenská s</w:t>
      </w:r>
      <w:r w:rsidR="00031730" w:rsidRPr="000475AC">
        <w:t>poločnosť</w:t>
      </w:r>
      <w:r w:rsidRPr="000475AC">
        <w:t>, 10/2020</w:t>
      </w:r>
    </w:p>
    <w:p w14:paraId="5258A478" w14:textId="2A0C9A90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 xml:space="preserve">VO a CSS – Magistrát hlavného mesta SR Bratislavy, Oddelenie správy </w:t>
      </w:r>
      <w:r w:rsidR="00F97F5B" w:rsidRPr="000475AC">
        <w:t>komunikácií</w:t>
      </w:r>
      <w:r w:rsidRPr="000475AC">
        <w:t xml:space="preserve"> 10/2020</w:t>
      </w:r>
    </w:p>
    <w:p w14:paraId="2DAA7EB7" w14:textId="4D9DAE53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 xml:space="preserve">Plynárenské zariadení - SPP - </w:t>
      </w:r>
      <w:r w:rsidR="00F97F5B" w:rsidRPr="000475AC">
        <w:t>distribúcia</w:t>
      </w:r>
      <w:r w:rsidRPr="000475AC">
        <w:t>, a. s., 10/2020</w:t>
      </w:r>
    </w:p>
    <w:p w14:paraId="00CBF446" w14:textId="77777777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 xml:space="preserve">T-COM – Slovak Telekom </w:t>
      </w:r>
      <w:proofErr w:type="spellStart"/>
      <w:r w:rsidRPr="000475AC">
        <w:t>a.s</w:t>
      </w:r>
      <w:proofErr w:type="spellEnd"/>
      <w:r w:rsidRPr="000475AC">
        <w:t>., 10/2020</w:t>
      </w:r>
    </w:p>
    <w:p w14:paraId="2B66C0FA" w14:textId="3DDD082E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 xml:space="preserve">NN, VN, VVN - </w:t>
      </w:r>
      <w:r w:rsidR="00F97F5B" w:rsidRPr="000475AC">
        <w:t>Západoslovenská</w:t>
      </w:r>
      <w:r w:rsidRPr="000475AC">
        <w:t xml:space="preserve">́ </w:t>
      </w:r>
      <w:r w:rsidR="00F97F5B" w:rsidRPr="000475AC">
        <w:t>distribučná</w:t>
      </w:r>
      <w:r w:rsidRPr="000475AC">
        <w:t>́, a. s. 10/2020</w:t>
      </w:r>
    </w:p>
    <w:p w14:paraId="2005FC5B" w14:textId="77777777" w:rsidR="000C511D" w:rsidRPr="000475AC" w:rsidRDefault="000C511D" w:rsidP="00031730">
      <w:pPr>
        <w:pStyle w:val="Bezriadkovania"/>
      </w:pPr>
    </w:p>
    <w:p w14:paraId="20AF039E" w14:textId="77777777" w:rsidR="0065272A" w:rsidRPr="000475AC" w:rsidRDefault="000C511D" w:rsidP="0065272A">
      <w:pPr>
        <w:rPr>
          <w:lang w:val="sk-SK"/>
        </w:rPr>
      </w:pPr>
      <w:r w:rsidRPr="000475AC">
        <w:rPr>
          <w:lang w:val="sk-SK"/>
        </w:rPr>
        <w:t>Ostatní správcovia nemajú siete na tomto území.</w:t>
      </w:r>
    </w:p>
    <w:p w14:paraId="752A8A57" w14:textId="77777777" w:rsidR="0065272A" w:rsidRPr="000475AC" w:rsidRDefault="00031730" w:rsidP="009C1AC8">
      <w:pPr>
        <w:pStyle w:val="Nadpis3"/>
        <w:rPr>
          <w:lang w:val="sk-SK"/>
        </w:rPr>
      </w:pPr>
      <w:bookmarkStart w:id="11" w:name="_Toc134522682"/>
      <w:r w:rsidRPr="000475AC">
        <w:rPr>
          <w:lang w:val="sk-SK"/>
        </w:rPr>
        <w:t>Prieskumy</w:t>
      </w:r>
      <w:r w:rsidR="0065272A" w:rsidRPr="000475AC">
        <w:rPr>
          <w:lang w:val="sk-SK"/>
        </w:rPr>
        <w:t>:</w:t>
      </w:r>
      <w:bookmarkEnd w:id="11"/>
      <w:r w:rsidR="0065272A" w:rsidRPr="000475AC">
        <w:rPr>
          <w:lang w:val="sk-SK"/>
        </w:rPr>
        <w:t xml:space="preserve"> </w:t>
      </w:r>
    </w:p>
    <w:p w14:paraId="7C0A2E2A" w14:textId="3D88BCF4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</w:r>
      <w:r w:rsidR="00031730" w:rsidRPr="000475AC">
        <w:t>Stanovenie</w:t>
      </w:r>
      <w:r w:rsidRPr="000475AC">
        <w:t xml:space="preserve">́ objemovej aktivity </w:t>
      </w:r>
      <w:proofErr w:type="spellStart"/>
      <w:r w:rsidRPr="000475AC">
        <w:t>radónu</w:t>
      </w:r>
      <w:proofErr w:type="spellEnd"/>
      <w:r w:rsidRPr="000475AC">
        <w:t xml:space="preserve"> v </w:t>
      </w:r>
      <w:r w:rsidR="00F97F5B" w:rsidRPr="000475AC">
        <w:t>pôdnom</w:t>
      </w:r>
      <w:r w:rsidRPr="000475AC">
        <w:t xml:space="preserve"> vzduchu a </w:t>
      </w:r>
      <w:r w:rsidR="00F97F5B" w:rsidRPr="000475AC">
        <w:t>kategórii</w:t>
      </w:r>
      <w:r w:rsidRPr="000475AC">
        <w:t xml:space="preserve"> </w:t>
      </w:r>
      <w:proofErr w:type="spellStart"/>
      <w:r w:rsidRPr="000475AC">
        <w:t>radónového</w:t>
      </w:r>
      <w:proofErr w:type="spellEnd"/>
      <w:r w:rsidRPr="000475AC">
        <w:t xml:space="preserve"> rizika - AG&amp;E </w:t>
      </w:r>
      <w:proofErr w:type="spellStart"/>
      <w:r w:rsidRPr="000475AC">
        <w:t>s.r.o</w:t>
      </w:r>
      <w:proofErr w:type="spellEnd"/>
      <w:r w:rsidRPr="000475AC">
        <w:t>., 12/2020 - 02/2021</w:t>
      </w:r>
    </w:p>
    <w:p w14:paraId="2D9A01E9" w14:textId="77777777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</w:r>
      <w:r w:rsidR="00031730" w:rsidRPr="000475AC">
        <w:t>Korózny</w:t>
      </w:r>
      <w:r w:rsidRPr="000475AC">
        <w:t xml:space="preserve"> a </w:t>
      </w:r>
      <w:proofErr w:type="spellStart"/>
      <w:r w:rsidRPr="000475AC">
        <w:t>geoelektricky</w:t>
      </w:r>
      <w:proofErr w:type="spellEnd"/>
      <w:r w:rsidRPr="000475AC">
        <w:t xml:space="preserve">́ prieskum - AG&amp;E </w:t>
      </w:r>
      <w:proofErr w:type="spellStart"/>
      <w:r w:rsidRPr="000475AC">
        <w:t>s.r.o</w:t>
      </w:r>
      <w:proofErr w:type="spellEnd"/>
      <w:r w:rsidRPr="000475AC">
        <w:t>., 02/2021</w:t>
      </w:r>
    </w:p>
    <w:p w14:paraId="08481CD7" w14:textId="4DEA56E3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 xml:space="preserve">Podrobný </w:t>
      </w:r>
      <w:r w:rsidR="00F97F5B" w:rsidRPr="000475AC">
        <w:t>inžinierskogeologický</w:t>
      </w:r>
      <w:r w:rsidRPr="000475AC">
        <w:t xml:space="preserve"> prieskum - AG audit, </w:t>
      </w:r>
      <w:proofErr w:type="spellStart"/>
      <w:r w:rsidRPr="000475AC">
        <w:t>s.r.o</w:t>
      </w:r>
      <w:proofErr w:type="spellEnd"/>
      <w:r w:rsidRPr="000475AC">
        <w:t>., 02/2021</w:t>
      </w:r>
    </w:p>
    <w:p w14:paraId="51872BBC" w14:textId="4C20C4E2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</w:r>
      <w:r w:rsidR="00F97F5B" w:rsidRPr="000475AC">
        <w:t>Podrobný</w:t>
      </w:r>
      <w:r w:rsidRPr="000475AC">
        <w:t xml:space="preserve">́ hydrogeologický prieskum k studni - AG audit, </w:t>
      </w:r>
      <w:proofErr w:type="spellStart"/>
      <w:r w:rsidRPr="000475AC">
        <w:t>s.r.o</w:t>
      </w:r>
      <w:proofErr w:type="spellEnd"/>
      <w:r w:rsidRPr="000475AC">
        <w:t>., 02/2021</w:t>
      </w:r>
    </w:p>
    <w:p w14:paraId="49A5BE03" w14:textId="75A9414F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</w:r>
      <w:r w:rsidR="00F97F5B" w:rsidRPr="000475AC">
        <w:t>Podrobný</w:t>
      </w:r>
      <w:r w:rsidRPr="000475AC">
        <w:t xml:space="preserve">́ geologický prieskum </w:t>
      </w:r>
      <w:r w:rsidR="00F97F5B" w:rsidRPr="000475AC">
        <w:t>životného</w:t>
      </w:r>
      <w:r w:rsidRPr="000475AC">
        <w:t xml:space="preserve"> prostredia - AG audit, </w:t>
      </w:r>
      <w:proofErr w:type="spellStart"/>
      <w:r w:rsidRPr="000475AC">
        <w:t>s.r.o</w:t>
      </w:r>
      <w:proofErr w:type="spellEnd"/>
      <w:r w:rsidRPr="000475AC">
        <w:t>., 02/2021</w:t>
      </w:r>
    </w:p>
    <w:p w14:paraId="76775673" w14:textId="418CE7F1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>Geodetické zam</w:t>
      </w:r>
      <w:r w:rsidR="00F97F5B" w:rsidRPr="000475AC">
        <w:t>era</w:t>
      </w:r>
      <w:r w:rsidRPr="000475AC">
        <w:t>n</w:t>
      </w:r>
      <w:r w:rsidR="00F97F5B" w:rsidRPr="000475AC">
        <w:t>ie</w:t>
      </w:r>
      <w:r w:rsidRPr="000475AC">
        <w:t xml:space="preserve"> – Ing. Zoltán Horváth, 07/2019</w:t>
      </w:r>
    </w:p>
    <w:p w14:paraId="5B3C600E" w14:textId="77777777" w:rsidR="00031730" w:rsidRPr="000475AC" w:rsidRDefault="00031730" w:rsidP="00031730">
      <w:pPr>
        <w:pStyle w:val="Bezriadkovania"/>
      </w:pPr>
      <w:r w:rsidRPr="000475AC">
        <w:t>-</w:t>
      </w:r>
      <w:r w:rsidRPr="000475AC">
        <w:tab/>
        <w:t>Dendrologický p</w:t>
      </w:r>
      <w:r w:rsidR="00DB19B9" w:rsidRPr="000475AC">
        <w:t xml:space="preserve">osudok, </w:t>
      </w:r>
      <w:proofErr w:type="spellStart"/>
      <w:r w:rsidR="00DB19B9" w:rsidRPr="000475AC">
        <w:t>Envilution</w:t>
      </w:r>
      <w:proofErr w:type="spellEnd"/>
      <w:r w:rsidR="00DB19B9" w:rsidRPr="000475AC">
        <w:t xml:space="preserve">, </w:t>
      </w:r>
      <w:proofErr w:type="spellStart"/>
      <w:r w:rsidR="00DB19B9" w:rsidRPr="000475AC">
        <w:t>s.r.o</w:t>
      </w:r>
      <w:proofErr w:type="spellEnd"/>
      <w:r w:rsidR="00DB19B9" w:rsidRPr="000475AC">
        <w:t>., 05/2021</w:t>
      </w:r>
    </w:p>
    <w:p w14:paraId="626C6260" w14:textId="77777777" w:rsidR="001F1752" w:rsidRPr="000475AC" w:rsidRDefault="001F1752" w:rsidP="001F1752">
      <w:pPr>
        <w:pStyle w:val="Bezriadkovania"/>
      </w:pPr>
      <w:r w:rsidRPr="000475AC">
        <w:rPr>
          <w:rStyle w:val="dn"/>
          <w:rFonts w:eastAsiaTheme="majorEastAsia"/>
        </w:rPr>
        <w:t xml:space="preserve">- </w:t>
      </w:r>
      <w:r w:rsidRPr="000475AC">
        <w:rPr>
          <w:rStyle w:val="dn"/>
          <w:rFonts w:eastAsiaTheme="majorEastAsia"/>
        </w:rPr>
        <w:tab/>
      </w:r>
      <w:proofErr w:type="spellStart"/>
      <w:r w:rsidRPr="000475AC">
        <w:rPr>
          <w:rStyle w:val="dn"/>
          <w:rFonts w:eastAsiaTheme="majorEastAsia"/>
        </w:rPr>
        <w:t>Svetlotechnick</w:t>
      </w:r>
      <w:r w:rsidRPr="000475AC">
        <w:rPr>
          <w:rStyle w:val="Hyperlink3"/>
          <w:rFonts w:eastAsiaTheme="majorEastAsia"/>
        </w:rPr>
        <w:t>ý</w:t>
      </w:r>
      <w:proofErr w:type="spellEnd"/>
      <w:r w:rsidRPr="000475AC">
        <w:rPr>
          <w:rStyle w:val="Hyperlink3"/>
          <w:rFonts w:eastAsiaTheme="majorEastAsia"/>
        </w:rPr>
        <w:t xml:space="preserve"> posudok vplyvu plánovanej výstavby, </w:t>
      </w:r>
      <w:proofErr w:type="spellStart"/>
      <w:r w:rsidRPr="000475AC">
        <w:rPr>
          <w:rStyle w:val="Hyperlink3"/>
          <w:rFonts w:eastAsiaTheme="majorEastAsia"/>
        </w:rPr>
        <w:t>Anua</w:t>
      </w:r>
      <w:proofErr w:type="spellEnd"/>
      <w:r w:rsidRPr="000475AC">
        <w:rPr>
          <w:rStyle w:val="Hyperlink3"/>
          <w:rFonts w:eastAsiaTheme="majorEastAsia"/>
        </w:rPr>
        <w:t xml:space="preserve"> </w:t>
      </w:r>
      <w:proofErr w:type="spellStart"/>
      <w:r w:rsidRPr="000475AC">
        <w:rPr>
          <w:rStyle w:val="Hyperlink3"/>
          <w:rFonts w:eastAsiaTheme="majorEastAsia"/>
        </w:rPr>
        <w:t>s.r.o</w:t>
      </w:r>
      <w:proofErr w:type="spellEnd"/>
      <w:r w:rsidRPr="000475AC">
        <w:rPr>
          <w:rStyle w:val="Hyperlink3"/>
          <w:rFonts w:eastAsiaTheme="majorEastAsia"/>
        </w:rPr>
        <w:t>., 09/2021</w:t>
      </w:r>
    </w:p>
    <w:p w14:paraId="7C7B63A5" w14:textId="77777777" w:rsidR="00031730" w:rsidRPr="000475AC" w:rsidRDefault="00031730" w:rsidP="00031730">
      <w:pPr>
        <w:pStyle w:val="Bezriadkovania"/>
      </w:pPr>
    </w:p>
    <w:p w14:paraId="24AAB93D" w14:textId="77777777" w:rsidR="00031730" w:rsidRPr="000475AC" w:rsidRDefault="00031730" w:rsidP="009C1AC8">
      <w:pPr>
        <w:pStyle w:val="Nadpis3"/>
        <w:rPr>
          <w:lang w:val="sk-SK"/>
        </w:rPr>
      </w:pPr>
      <w:bookmarkStart w:id="12" w:name="_Toc134522683"/>
      <w:r w:rsidRPr="000475AC">
        <w:rPr>
          <w:lang w:val="sk-SK"/>
        </w:rPr>
        <w:t>Ostatné podklady:</w:t>
      </w:r>
      <w:bookmarkEnd w:id="12"/>
    </w:p>
    <w:p w14:paraId="44911C39" w14:textId="77777777" w:rsidR="0065272A" w:rsidRPr="000475AC" w:rsidRDefault="0065272A" w:rsidP="00031730">
      <w:pPr>
        <w:pStyle w:val="Bezriadkovania"/>
      </w:pPr>
      <w:r w:rsidRPr="000475AC">
        <w:t>-</w:t>
      </w:r>
      <w:r w:rsidRPr="000475AC">
        <w:tab/>
        <w:t>Technická mapa m</w:t>
      </w:r>
      <w:r w:rsidR="00031730" w:rsidRPr="000475AC">
        <w:t>e</w:t>
      </w:r>
      <w:r w:rsidRPr="000475AC">
        <w:t>sta Bratislavy</w:t>
      </w:r>
    </w:p>
    <w:p w14:paraId="0DF47FFE" w14:textId="77777777" w:rsidR="0065272A" w:rsidRPr="000475AC" w:rsidRDefault="0065272A" w:rsidP="00031730">
      <w:pPr>
        <w:pStyle w:val="Bezriadkovania"/>
      </w:pPr>
      <w:r w:rsidRPr="000475AC">
        <w:t xml:space="preserve">- </w:t>
      </w:r>
      <w:r w:rsidR="00031730" w:rsidRPr="000475AC">
        <w:tab/>
      </w:r>
      <w:r w:rsidRPr="000475AC">
        <w:t>Územný plán Bratislavy schválený 31. 5. 2007 uznesením Mestského zastupiteľstva hlavného</w:t>
      </w:r>
    </w:p>
    <w:p w14:paraId="77DED91C" w14:textId="77777777" w:rsidR="0065272A" w:rsidRPr="000475AC" w:rsidRDefault="0065272A" w:rsidP="00031730">
      <w:pPr>
        <w:pStyle w:val="Bezriadkovania"/>
      </w:pPr>
      <w:r w:rsidRPr="000475AC">
        <w:t>mesta SR Bratislavy č. 123/2007</w:t>
      </w:r>
    </w:p>
    <w:p w14:paraId="3B3BFCF6" w14:textId="4DC164DF" w:rsidR="0065272A" w:rsidRPr="000475AC" w:rsidRDefault="0065272A" w:rsidP="00031730">
      <w:pPr>
        <w:pStyle w:val="Bezriadkovania"/>
      </w:pPr>
      <w:r w:rsidRPr="000475AC">
        <w:t xml:space="preserve">- </w:t>
      </w:r>
      <w:r w:rsidR="00031730" w:rsidRPr="000475AC">
        <w:tab/>
      </w:r>
      <w:r w:rsidRPr="000475AC">
        <w:t>Územný plán Bratislavy, zmeny a doplnky 02 schválene 15.12.2011 uznesením Mestského zastupiteľstva</w:t>
      </w:r>
      <w:r w:rsidR="00031730" w:rsidRPr="000475AC">
        <w:t xml:space="preserve"> </w:t>
      </w:r>
      <w:r w:rsidRPr="000475AC">
        <w:t>hlavného mesta SR Bratislavy č. 400/2011</w:t>
      </w:r>
    </w:p>
    <w:p w14:paraId="2043DCD9" w14:textId="662AB0E3" w:rsidR="009540F8" w:rsidRPr="000475AC" w:rsidRDefault="009540F8" w:rsidP="009540F8">
      <w:pPr>
        <w:pStyle w:val="Bezriadkovania"/>
      </w:pPr>
      <w:r w:rsidRPr="000475AC">
        <w:rPr>
          <w:rFonts w:cs="Arial"/>
        </w:rPr>
        <w:t>-</w:t>
      </w:r>
      <w:r w:rsidRPr="000475AC">
        <w:rPr>
          <w:rFonts w:cs="Arial"/>
        </w:rPr>
        <w:tab/>
        <w:t xml:space="preserve">Projekt výrubu drevín a náhradnej výsadby stromov, dotknuté územie mimo riešené územie – </w:t>
      </w:r>
      <w:proofErr w:type="spellStart"/>
      <w:r w:rsidRPr="000475AC">
        <w:rPr>
          <w:rFonts w:cs="Arial"/>
        </w:rPr>
        <w:t>Atelier</w:t>
      </w:r>
      <w:proofErr w:type="spellEnd"/>
      <w:r w:rsidRPr="000475AC">
        <w:rPr>
          <w:rFonts w:cs="Arial"/>
        </w:rPr>
        <w:t xml:space="preserve"> Divo, </w:t>
      </w:r>
      <w:proofErr w:type="spellStart"/>
      <w:r w:rsidRPr="000475AC">
        <w:rPr>
          <w:rFonts w:cs="Arial"/>
        </w:rPr>
        <w:t>s.r.o</w:t>
      </w:r>
      <w:proofErr w:type="spellEnd"/>
      <w:r w:rsidRPr="000475AC">
        <w:rPr>
          <w:rFonts w:cs="Arial"/>
        </w:rPr>
        <w:t>.</w:t>
      </w:r>
    </w:p>
    <w:p w14:paraId="07643187" w14:textId="04812F99" w:rsidR="0065272A" w:rsidRPr="000475AC" w:rsidRDefault="001F1752" w:rsidP="00A67306">
      <w:pPr>
        <w:pStyle w:val="Bezriadkovania"/>
        <w:rPr>
          <w:rStyle w:val="Hyperlink2"/>
          <w:rFonts w:eastAsiaTheme="majorEastAsia"/>
          <w:lang w:val="sk-SK"/>
        </w:rPr>
      </w:pPr>
      <w:r w:rsidRPr="000475AC">
        <w:rPr>
          <w:rStyle w:val="Hyperlink3"/>
          <w:rFonts w:eastAsiaTheme="majorEastAsia"/>
        </w:rPr>
        <w:t>-</w:t>
      </w:r>
      <w:r w:rsidRPr="000475AC">
        <w:rPr>
          <w:rStyle w:val="Hyperlink3"/>
          <w:rFonts w:eastAsiaTheme="majorEastAsia"/>
        </w:rPr>
        <w:tab/>
        <w:t xml:space="preserve">Bytový dom Terchovská - zámer pre zisťovacie konanie podľa Zákona č. 24/2006 </w:t>
      </w:r>
      <w:proofErr w:type="spellStart"/>
      <w:r w:rsidRPr="000475AC">
        <w:rPr>
          <w:rStyle w:val="Hyperlink3"/>
          <w:rFonts w:eastAsiaTheme="majorEastAsia"/>
        </w:rPr>
        <w:t>Z.z.o</w:t>
      </w:r>
      <w:proofErr w:type="spellEnd"/>
      <w:r w:rsidRPr="000475AC">
        <w:rPr>
          <w:rStyle w:val="Hyperlink3"/>
          <w:rFonts w:eastAsiaTheme="majorEastAsia"/>
        </w:rPr>
        <w:t xml:space="preserve"> posudzovaní vplyvov na životn</w:t>
      </w:r>
      <w:r w:rsidRPr="000475AC">
        <w:rPr>
          <w:rStyle w:val="dn"/>
          <w:rFonts w:eastAsiaTheme="majorEastAsia"/>
        </w:rPr>
        <w:t xml:space="preserve">é </w:t>
      </w:r>
      <w:r w:rsidRPr="000475AC">
        <w:rPr>
          <w:rStyle w:val="Hyperlink2"/>
          <w:rFonts w:eastAsiaTheme="majorEastAsia"/>
          <w:lang w:val="sk-SK"/>
        </w:rPr>
        <w:t xml:space="preserve">prostredie, IVAO, </w:t>
      </w:r>
      <w:proofErr w:type="spellStart"/>
      <w:r w:rsidRPr="000475AC">
        <w:rPr>
          <w:rStyle w:val="Hyperlink2"/>
          <w:rFonts w:eastAsiaTheme="majorEastAsia"/>
          <w:lang w:val="sk-SK"/>
        </w:rPr>
        <w:t>s.r.o</w:t>
      </w:r>
      <w:proofErr w:type="spellEnd"/>
      <w:r w:rsidRPr="000475AC">
        <w:rPr>
          <w:rStyle w:val="Hyperlink2"/>
          <w:rFonts w:eastAsiaTheme="majorEastAsia"/>
          <w:lang w:val="sk-SK"/>
        </w:rPr>
        <w:t>., 02/2022</w:t>
      </w:r>
    </w:p>
    <w:p w14:paraId="6B0BA392" w14:textId="77777777" w:rsidR="00A67306" w:rsidRPr="000475AC" w:rsidRDefault="00A67306" w:rsidP="00A67306">
      <w:pPr>
        <w:pStyle w:val="Bezriadkovania"/>
        <w:rPr>
          <w:rFonts w:eastAsiaTheme="majorEastAsia"/>
        </w:rPr>
      </w:pPr>
    </w:p>
    <w:p w14:paraId="5929946A" w14:textId="77777777" w:rsidR="001F1752" w:rsidRPr="000475AC" w:rsidRDefault="001F1752" w:rsidP="001F1752">
      <w:pPr>
        <w:pStyle w:val="Nadpis3"/>
        <w:rPr>
          <w:lang w:val="sk-SK"/>
        </w:rPr>
      </w:pPr>
      <w:bookmarkStart w:id="13" w:name="_Toc134522684"/>
      <w:r w:rsidRPr="000475AC">
        <w:rPr>
          <w:lang w:val="sk-SK"/>
        </w:rPr>
        <w:t>Vybrané stanoviska a rozhodnutie DOSS:</w:t>
      </w:r>
      <w:bookmarkEnd w:id="13"/>
    </w:p>
    <w:p w14:paraId="2B2F9375" w14:textId="77777777" w:rsidR="001F1752" w:rsidRPr="000475AC" w:rsidRDefault="001F1752" w:rsidP="001F1752">
      <w:pPr>
        <w:pStyle w:val="Bezriadkovania"/>
      </w:pPr>
      <w:r w:rsidRPr="000475AC">
        <w:t>-</w:t>
      </w:r>
      <w:r w:rsidRPr="000475AC">
        <w:tab/>
        <w:t>Záväzne stanovisko hlavného mesta SR Bratislavy k investičnej činnosti , 01/2022</w:t>
      </w:r>
    </w:p>
    <w:p w14:paraId="5B38A706" w14:textId="77777777" w:rsidR="001F1752" w:rsidRPr="000475AC" w:rsidRDefault="001F1752" w:rsidP="001F1752">
      <w:pPr>
        <w:pStyle w:val="Bezriadkovania"/>
      </w:pPr>
      <w:r w:rsidRPr="000475AC">
        <w:lastRenderedPageBreak/>
        <w:t>-</w:t>
      </w:r>
      <w:r w:rsidRPr="000475AC">
        <w:tab/>
        <w:t>Rozhodnutie vydané vo zisťovacím konaní „Bytový dom Terchovská“, Okresný úrad Bratislava – odbor životného prostredie, 02/2023, nebytie právne moci 20.3.2022</w:t>
      </w:r>
    </w:p>
    <w:p w14:paraId="4ADED6AD" w14:textId="77777777" w:rsidR="001E5D42" w:rsidRPr="000475AC" w:rsidRDefault="001E5D42" w:rsidP="00F91003">
      <w:pPr>
        <w:rPr>
          <w:lang w:val="sk-SK"/>
        </w:rPr>
      </w:pPr>
      <w:bookmarkStart w:id="14" w:name="_Toc84850853"/>
    </w:p>
    <w:p w14:paraId="61DE8762" w14:textId="746B4BE2" w:rsidR="00ED6E51" w:rsidRPr="000475AC" w:rsidRDefault="00DC6132" w:rsidP="00DC6132">
      <w:pPr>
        <w:pStyle w:val="Nadpis1"/>
        <w:rPr>
          <w:rStyle w:val="Vrazn"/>
          <w:b/>
          <w:bCs/>
          <w:lang w:val="sk-SK"/>
        </w:rPr>
      </w:pPr>
      <w:bookmarkStart w:id="15" w:name="_Toc134522685"/>
      <w:bookmarkEnd w:id="14"/>
      <w:r w:rsidRPr="000475AC">
        <w:rPr>
          <w:rStyle w:val="Vrazn"/>
          <w:b/>
          <w:bCs/>
          <w:lang w:val="sk-SK"/>
        </w:rPr>
        <w:t>Charakteristika územia</w:t>
      </w:r>
      <w:r w:rsidR="00581400" w:rsidRPr="000475AC">
        <w:rPr>
          <w:rStyle w:val="Vrazn"/>
          <w:b/>
          <w:bCs/>
          <w:lang w:val="sk-SK"/>
        </w:rPr>
        <w:t xml:space="preserve"> a vykonané prieskumy</w:t>
      </w:r>
      <w:bookmarkEnd w:id="15"/>
    </w:p>
    <w:p w14:paraId="534B2266" w14:textId="047390AE" w:rsidR="00016719" w:rsidRPr="000475AC" w:rsidRDefault="00016719" w:rsidP="00016719">
      <w:pPr>
        <w:rPr>
          <w:lang w:val="sk-SK"/>
        </w:rPr>
      </w:pPr>
    </w:p>
    <w:p w14:paraId="3CF37363" w14:textId="4D821B09" w:rsidR="00016719" w:rsidRPr="000475AC" w:rsidRDefault="00016719" w:rsidP="00016719">
      <w:pPr>
        <w:pStyle w:val="Nadpis2"/>
        <w:rPr>
          <w:rFonts w:eastAsia="Times New Roman"/>
          <w:lang w:val="sk-SK"/>
        </w:rPr>
      </w:pPr>
      <w:bookmarkStart w:id="16" w:name="_Toc134522686"/>
      <w:r w:rsidRPr="000475AC">
        <w:rPr>
          <w:rFonts w:eastAsia="Times New Roman"/>
          <w:lang w:val="sk-SK"/>
        </w:rPr>
        <w:t>Širšie vzťahy</w:t>
      </w:r>
      <w:bookmarkEnd w:id="16"/>
    </w:p>
    <w:p w14:paraId="60820CB8" w14:textId="2B487C35" w:rsidR="00016719" w:rsidRPr="000475AC" w:rsidRDefault="00016719" w:rsidP="00016719">
      <w:pPr>
        <w:rPr>
          <w:lang w:val="sk-SK"/>
        </w:rPr>
      </w:pPr>
      <w:r w:rsidRPr="000475AC">
        <w:rPr>
          <w:lang w:val="sk-SK"/>
        </w:rPr>
        <w:t xml:space="preserve">Riešené územie sa nachádza v mestskej časti Bratislava – Ružinov. Upravované územie je vyčlenené komunikáciami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,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 a Terchovská. Toto územie bude napojené na sieť peších trás – chodníkov a zároveň sa vybuduje v danom priestore nová cyklotrasa v súbehu s komunikáciou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. Bude napojená od križovatky s ulicou Rožňavskou až po ulicu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. Na komunikácii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 dôjde k úprave uličného koridoru – pridajú sa pozdĺžne parkovania, a rovnako dôjde k úprave aj na komunikácii Terchovská z ktorej sa stane ukľudnená ulica – obytná Zóna. Na druhej strane ulice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 (od navrhovaného objektu) sa vytvorí nové parkovisko. Aj v tejto zóne dôjde k úprave dopravného riadenia. (</w:t>
      </w:r>
      <w:proofErr w:type="spellStart"/>
      <w:r w:rsidRPr="000475AC">
        <w:rPr>
          <w:lang w:val="sk-SK"/>
        </w:rPr>
        <w:t>Zjednosmernenie</w:t>
      </w:r>
      <w:proofErr w:type="spellEnd"/>
      <w:r w:rsidRPr="000475AC">
        <w:rPr>
          <w:lang w:val="sk-SK"/>
        </w:rPr>
        <w:t xml:space="preserve"> existujúceho vnútrobloku).</w:t>
      </w:r>
      <w:r w:rsidR="009C557F" w:rsidRPr="000475AC">
        <w:rPr>
          <w:lang w:val="sk-SK"/>
        </w:rPr>
        <w:t xml:space="preserve"> Urbanistické riešenie dotknutého územia je skoordinované s územím Bytového domu Terchovská.</w:t>
      </w:r>
    </w:p>
    <w:p w14:paraId="66B78F20" w14:textId="77777777" w:rsidR="00DB19B9" w:rsidRPr="000475AC" w:rsidRDefault="00DB19B9" w:rsidP="00581400">
      <w:pPr>
        <w:pStyle w:val="Nadpis2"/>
        <w:rPr>
          <w:rFonts w:eastAsia="Times New Roman"/>
          <w:lang w:val="sk-SK"/>
        </w:rPr>
      </w:pPr>
      <w:bookmarkStart w:id="17" w:name="_Toc134522687"/>
      <w:r w:rsidRPr="000475AC">
        <w:rPr>
          <w:rFonts w:eastAsia="Times New Roman"/>
          <w:lang w:val="sk-SK"/>
        </w:rPr>
        <w:t>Vyhodnotenie IG a HG prieskumov</w:t>
      </w:r>
      <w:bookmarkEnd w:id="17"/>
    </w:p>
    <w:p w14:paraId="2AFA9A57" w14:textId="77777777" w:rsidR="00F904B0" w:rsidRPr="000475AC" w:rsidRDefault="00F904B0" w:rsidP="00F91003">
      <w:pPr>
        <w:rPr>
          <w:lang w:val="sk-SK"/>
        </w:rPr>
      </w:pPr>
      <w:r w:rsidRPr="000475AC">
        <w:rPr>
          <w:lang w:val="sk-SK"/>
        </w:rPr>
        <w:t xml:space="preserve">Na mieste sa vykonalo deväť sond. Na všetkých miestach sa vykonala dynamická penetračná skúška a na šiestich miestach sa vyvŕtala sonda. </w:t>
      </w:r>
    </w:p>
    <w:p w14:paraId="6AFFBBAB" w14:textId="77777777" w:rsidR="00F904B0" w:rsidRPr="000475AC" w:rsidRDefault="00EE6996" w:rsidP="00F91003">
      <w:pPr>
        <w:rPr>
          <w:lang w:val="sk-SK"/>
        </w:rPr>
      </w:pPr>
      <w:r w:rsidRPr="000475AC">
        <w:rPr>
          <w:lang w:val="sk-SK"/>
        </w:rPr>
        <w:t>Geologické podmienky na lokalite sú premenlivé. Pri povrchu prevládajú navážky a jemnozrnné pôdy. V hĺbke základov suterénu približne 3,5 m sa nachádza štrk. Pod štrkovou vrstvou v hĺbke približne 8 m začínajú prevládať íly.</w:t>
      </w:r>
      <w:r w:rsidR="00B24B06" w:rsidRPr="000475AC">
        <w:rPr>
          <w:lang w:val="sk-SK"/>
        </w:rPr>
        <w:t xml:space="preserve"> </w:t>
      </w:r>
    </w:p>
    <w:p w14:paraId="6FCF7492" w14:textId="49CD2ED0" w:rsidR="00EE6996" w:rsidRPr="000475AC" w:rsidRDefault="00EE6996" w:rsidP="00F91003">
      <w:pPr>
        <w:rPr>
          <w:lang w:val="sk-SK"/>
        </w:rPr>
      </w:pPr>
      <w:r w:rsidRPr="000475AC">
        <w:rPr>
          <w:lang w:val="sk-SK"/>
        </w:rPr>
        <w:t xml:space="preserve">Podzemná voda sa nachádza v hĺbke 3,8 až 4 m pod povrchom. Hydrogeologické pomery umožňujú zriadenie lokálnych </w:t>
      </w:r>
      <w:proofErr w:type="spellStart"/>
      <w:r w:rsidR="00806087" w:rsidRPr="000475AC">
        <w:rPr>
          <w:lang w:val="sk-SK"/>
        </w:rPr>
        <w:t>vsa</w:t>
      </w:r>
      <w:r w:rsidRPr="000475AC">
        <w:rPr>
          <w:lang w:val="sk-SK"/>
        </w:rPr>
        <w:t>kov</w:t>
      </w:r>
      <w:proofErr w:type="spellEnd"/>
      <w:r w:rsidRPr="000475AC">
        <w:rPr>
          <w:lang w:val="sk-SK"/>
        </w:rPr>
        <w:t xml:space="preserve"> pre potreby v</w:t>
      </w:r>
      <w:r w:rsidR="00806087" w:rsidRPr="000475AC">
        <w:rPr>
          <w:lang w:val="sk-SK"/>
        </w:rPr>
        <w:t>sakovania</w:t>
      </w:r>
      <w:r w:rsidRPr="000475AC">
        <w:rPr>
          <w:lang w:val="sk-SK"/>
        </w:rPr>
        <w:t xml:space="preserve"> dažďových vôd.</w:t>
      </w:r>
    </w:p>
    <w:p w14:paraId="04B80326" w14:textId="77777777" w:rsidR="00F904B0" w:rsidRPr="000475AC" w:rsidRDefault="00F904B0" w:rsidP="00F91003">
      <w:pPr>
        <w:rPr>
          <w:lang w:val="sk-SK"/>
        </w:rPr>
      </w:pPr>
      <w:r w:rsidRPr="000475AC">
        <w:rPr>
          <w:lang w:val="sk-SK"/>
        </w:rPr>
        <w:t>Vybrané časti záveru prieskumu:</w:t>
      </w:r>
    </w:p>
    <w:p w14:paraId="225D70E5" w14:textId="77777777" w:rsidR="00300863" w:rsidRPr="000475AC" w:rsidRDefault="00300863" w:rsidP="00300863">
      <w:pPr>
        <w:rPr>
          <w:i/>
          <w:iCs/>
          <w:lang w:val="sk-SK"/>
        </w:rPr>
      </w:pPr>
      <w:r w:rsidRPr="000475AC">
        <w:rPr>
          <w:i/>
          <w:iCs/>
          <w:lang w:val="sk-SK"/>
        </w:rPr>
        <w:t xml:space="preserve">Predpokladáme, že podzemné garáže budú vyžadovať výkopy pre ich založenie v hĺbke cca3,0 - 3,5 m p.t. Rozloženie vrstiev v tejto hĺbke je približne rovnaké tvorené štrkom zle </w:t>
      </w:r>
      <w:proofErr w:type="spellStart"/>
      <w:r w:rsidRPr="000475AC">
        <w:rPr>
          <w:i/>
          <w:iCs/>
          <w:lang w:val="sk-SK"/>
        </w:rPr>
        <w:t>zrneným</w:t>
      </w:r>
      <w:proofErr w:type="spellEnd"/>
      <w:r w:rsidRPr="000475AC">
        <w:rPr>
          <w:i/>
          <w:iCs/>
          <w:lang w:val="sk-SK"/>
        </w:rPr>
        <w:t xml:space="preserve"> G2/GP a štrkom dobre </w:t>
      </w:r>
      <w:proofErr w:type="spellStart"/>
      <w:r w:rsidRPr="000475AC">
        <w:rPr>
          <w:i/>
          <w:iCs/>
          <w:lang w:val="sk-SK"/>
        </w:rPr>
        <w:t>zrneným</w:t>
      </w:r>
      <w:proofErr w:type="spellEnd"/>
      <w:r w:rsidRPr="000475AC">
        <w:rPr>
          <w:i/>
          <w:iCs/>
          <w:lang w:val="sk-SK"/>
        </w:rPr>
        <w:t xml:space="preserve"> G1/GW, s približne rovnakou </w:t>
      </w:r>
      <w:proofErr w:type="spellStart"/>
      <w:r w:rsidRPr="000475AC">
        <w:rPr>
          <w:i/>
          <w:iCs/>
          <w:lang w:val="sk-SK"/>
        </w:rPr>
        <w:t>uľahnutosťou</w:t>
      </w:r>
      <w:proofErr w:type="spellEnd"/>
      <w:r w:rsidRPr="000475AC">
        <w:rPr>
          <w:i/>
          <w:iCs/>
          <w:lang w:val="sk-SK"/>
        </w:rPr>
        <w:t xml:space="preserve"> a geotechnickými vlastnosťami. Podzemná voda do hĺbky 3,8 m p.t. nesťaží zakladanie. Únosnosť štrkov je v tejto hĺbke pre plošný základ dostatočná a riziko nerovnomerného sadania nízke. Pre založenie objektov, ktoré nebudú podpivničené sú základové pomery zložité. K týmto objektom treba pristúpiť individuálne, buď podopretím základov pomocou pilot, alebo výmena podložia.</w:t>
      </w:r>
    </w:p>
    <w:p w14:paraId="7DE56A05" w14:textId="68D7F68E" w:rsidR="00300863" w:rsidRPr="000475AC" w:rsidRDefault="00300863" w:rsidP="00300863">
      <w:pPr>
        <w:rPr>
          <w:i/>
          <w:iCs/>
          <w:lang w:val="sk-SK"/>
        </w:rPr>
      </w:pPr>
      <w:r w:rsidRPr="000475AC">
        <w:rPr>
          <w:i/>
          <w:iCs/>
          <w:lang w:val="sk-SK"/>
        </w:rPr>
        <w:t xml:space="preserve">Za </w:t>
      </w:r>
      <w:proofErr w:type="spellStart"/>
      <w:r w:rsidRPr="000475AC">
        <w:rPr>
          <w:i/>
          <w:iCs/>
          <w:lang w:val="sk-SK"/>
        </w:rPr>
        <w:t>nezámrznú</w:t>
      </w:r>
      <w:proofErr w:type="spellEnd"/>
      <w:r w:rsidRPr="000475AC">
        <w:rPr>
          <w:i/>
          <w:iCs/>
          <w:lang w:val="sk-SK"/>
        </w:rPr>
        <w:t xml:space="preserve"> hĺbku považujeme 1,2 m pod upraveným povrchom.</w:t>
      </w:r>
      <w:r w:rsidR="00581400" w:rsidRPr="000475AC">
        <w:rPr>
          <w:i/>
          <w:iCs/>
          <w:lang w:val="sk-SK"/>
        </w:rPr>
        <w:t xml:space="preserve"> </w:t>
      </w:r>
      <w:r w:rsidRPr="000475AC">
        <w:rPr>
          <w:i/>
          <w:iCs/>
          <w:lang w:val="sk-SK"/>
        </w:rPr>
        <w:t xml:space="preserve">Hladina podzemnej vody do hĺbky 3,8 m p.t. nebude sťažovať zakladanie. V čase povodní však môže vystúpiť až na úroveň 129,8 m </w:t>
      </w:r>
      <w:proofErr w:type="spellStart"/>
      <w:r w:rsidRPr="000475AC">
        <w:rPr>
          <w:i/>
          <w:iCs/>
          <w:lang w:val="sk-SK"/>
        </w:rPr>
        <w:t>n.m</w:t>
      </w:r>
      <w:proofErr w:type="spellEnd"/>
      <w:r w:rsidRPr="000475AC">
        <w:rPr>
          <w:i/>
          <w:iCs/>
          <w:lang w:val="sk-SK"/>
        </w:rPr>
        <w:t xml:space="preserve">. </w:t>
      </w:r>
    </w:p>
    <w:p w14:paraId="492ABD56" w14:textId="7D97081A" w:rsidR="00300863" w:rsidRPr="000475AC" w:rsidRDefault="002D2358" w:rsidP="00300863">
      <w:pPr>
        <w:rPr>
          <w:rFonts w:eastAsia="TimesNewRomanPS-BoldMT"/>
          <w:i/>
          <w:iCs/>
          <w:lang w:val="sk-SK" w:eastAsia="en-US"/>
        </w:rPr>
      </w:pPr>
      <w:r w:rsidRPr="000475AC">
        <w:rPr>
          <w:rFonts w:eastAsia="TimesNewRomanPS-BoldMT"/>
          <w:i/>
          <w:iCs/>
          <w:lang w:val="sk-SK" w:eastAsia="en-US"/>
        </w:rPr>
        <w:t xml:space="preserve">Podľa STN EN 1998-1/NA a STN EN 1998-1 zaraďujeme podložie do kategórie B, s hodnotou referenčného špičkového seizmického zrýchlenia </w:t>
      </w:r>
      <w:proofErr w:type="spellStart"/>
      <w:r w:rsidRPr="000475AC">
        <w:rPr>
          <w:rFonts w:eastAsia="TimesNewRomanPS-BoldMT"/>
          <w:i/>
          <w:iCs/>
          <w:lang w:val="sk-SK" w:eastAsia="en-US"/>
        </w:rPr>
        <w:t>a</w:t>
      </w:r>
      <w:r w:rsidRPr="000475AC">
        <w:rPr>
          <w:rFonts w:eastAsia="TimesNewRomanPS-BoldMT"/>
          <w:i/>
          <w:iCs/>
          <w:sz w:val="14"/>
          <w:szCs w:val="14"/>
          <w:lang w:val="sk-SK" w:eastAsia="en-US"/>
        </w:rPr>
        <w:t>gr</w:t>
      </w:r>
      <w:proofErr w:type="spellEnd"/>
      <w:r w:rsidRPr="000475AC">
        <w:rPr>
          <w:rFonts w:eastAsia="TimesNewRomanPS-BoldMT"/>
          <w:i/>
          <w:iCs/>
          <w:sz w:val="14"/>
          <w:szCs w:val="14"/>
          <w:lang w:val="sk-SK" w:eastAsia="en-US"/>
        </w:rPr>
        <w:t xml:space="preserve"> </w:t>
      </w:r>
      <w:r w:rsidRPr="000475AC">
        <w:rPr>
          <w:rFonts w:eastAsia="TimesNewRomanPS-BoldMT"/>
          <w:i/>
          <w:iCs/>
          <w:lang w:val="sk-SK" w:eastAsia="en-US"/>
        </w:rPr>
        <w:t>= 0,63 m.s</w:t>
      </w:r>
      <w:r w:rsidRPr="000475AC">
        <w:rPr>
          <w:rFonts w:eastAsia="TimesNewRomanPS-BoldMT"/>
          <w:i/>
          <w:iCs/>
          <w:sz w:val="14"/>
          <w:szCs w:val="14"/>
          <w:lang w:val="sk-SK" w:eastAsia="en-US"/>
        </w:rPr>
        <w:t>-1</w:t>
      </w:r>
      <w:r w:rsidRPr="000475AC">
        <w:rPr>
          <w:rFonts w:eastAsia="TimesNewRomanPS-BoldMT"/>
          <w:i/>
          <w:iCs/>
          <w:lang w:val="sk-SK" w:eastAsia="en-US"/>
        </w:rPr>
        <w:t xml:space="preserve">, charakterizovaného na podloží A. Seizmické zrýchlenie </w:t>
      </w:r>
      <w:proofErr w:type="spellStart"/>
      <w:r w:rsidRPr="000475AC">
        <w:rPr>
          <w:rFonts w:eastAsia="TimesNewRomanPS-BoldMT"/>
          <w:i/>
          <w:iCs/>
          <w:lang w:val="sk-SK" w:eastAsia="en-US"/>
        </w:rPr>
        <w:t>a</w:t>
      </w:r>
      <w:r w:rsidRPr="000475AC">
        <w:rPr>
          <w:rFonts w:eastAsia="TimesNewRomanPS-BoldMT"/>
          <w:i/>
          <w:iCs/>
          <w:sz w:val="14"/>
          <w:szCs w:val="14"/>
          <w:lang w:val="sk-SK" w:eastAsia="en-US"/>
        </w:rPr>
        <w:t>gr</w:t>
      </w:r>
      <w:proofErr w:type="spellEnd"/>
      <w:r w:rsidRPr="000475AC">
        <w:rPr>
          <w:rFonts w:eastAsia="TimesNewRomanPS-BoldMT"/>
          <w:i/>
          <w:iCs/>
          <w:sz w:val="14"/>
          <w:szCs w:val="14"/>
          <w:lang w:val="sk-SK" w:eastAsia="en-US"/>
        </w:rPr>
        <w:t xml:space="preserve"> </w:t>
      </w:r>
      <w:r w:rsidRPr="000475AC">
        <w:rPr>
          <w:rFonts w:eastAsia="TimesNewRomanPS-BoldMT"/>
          <w:i/>
          <w:iCs/>
          <w:lang w:val="sk-SK" w:eastAsia="en-US"/>
        </w:rPr>
        <w:t>je potrebné upraviť pre kategóriu podložia B.</w:t>
      </w:r>
    </w:p>
    <w:p w14:paraId="29941293" w14:textId="77777777" w:rsidR="008E2D5C" w:rsidRPr="000475AC" w:rsidRDefault="008E2D5C" w:rsidP="00581400">
      <w:pPr>
        <w:pStyle w:val="Nadpis2"/>
        <w:rPr>
          <w:rFonts w:eastAsia="Times New Roman"/>
          <w:lang w:val="sk-SK"/>
        </w:rPr>
      </w:pPr>
      <w:bookmarkStart w:id="18" w:name="_Toc134522688"/>
      <w:r w:rsidRPr="000475AC">
        <w:rPr>
          <w:rFonts w:eastAsia="Times New Roman"/>
          <w:lang w:val="sk-SK"/>
        </w:rPr>
        <w:t xml:space="preserve">Vyhodnotenie </w:t>
      </w:r>
      <w:r w:rsidR="00E6115A" w:rsidRPr="000475AC">
        <w:rPr>
          <w:rFonts w:eastAsia="Times New Roman"/>
          <w:lang w:val="sk-SK"/>
        </w:rPr>
        <w:t>vybudovanie studne</w:t>
      </w:r>
      <w:bookmarkEnd w:id="18"/>
    </w:p>
    <w:p w14:paraId="309956B6" w14:textId="77777777" w:rsidR="00E6115A" w:rsidRPr="000475AC" w:rsidRDefault="00E6115A" w:rsidP="00E6115A">
      <w:pPr>
        <w:rPr>
          <w:lang w:val="sk-SK"/>
        </w:rPr>
      </w:pPr>
      <w:r w:rsidRPr="000475AC">
        <w:rPr>
          <w:lang w:val="sk-SK"/>
        </w:rPr>
        <w:t>Prieskumný vrt ukázal bohatý zdroj podzemnej vody s výdatnosťou 0,5 l/s. Voda nie je vhodná na pitie, ale je použiteľná na zavlažovanie a úžitkové účely. Celkový ročný odber nepresiahne 15 000 m</w:t>
      </w:r>
      <w:r w:rsidRPr="000475AC">
        <w:rPr>
          <w:vertAlign w:val="superscript"/>
          <w:lang w:val="sk-SK"/>
        </w:rPr>
        <w:t>3</w:t>
      </w:r>
      <w:r w:rsidRPr="000475AC">
        <w:rPr>
          <w:lang w:val="sk-SK"/>
        </w:rPr>
        <w:t>.</w:t>
      </w:r>
    </w:p>
    <w:p w14:paraId="05A05EA2" w14:textId="77777777" w:rsidR="00E6115A" w:rsidRPr="000475AC" w:rsidRDefault="00A7234F" w:rsidP="00581400">
      <w:pPr>
        <w:pStyle w:val="Nadpis2"/>
        <w:rPr>
          <w:rFonts w:eastAsia="Times New Roman"/>
          <w:lang w:val="sk-SK"/>
        </w:rPr>
      </w:pPr>
      <w:bookmarkStart w:id="19" w:name="_Toc134522689"/>
      <w:r w:rsidRPr="000475AC">
        <w:rPr>
          <w:rFonts w:eastAsia="Times New Roman"/>
          <w:lang w:val="sk-SK"/>
        </w:rPr>
        <w:t>Vyhodnotenie ekologického prieskumu</w:t>
      </w:r>
      <w:bookmarkEnd w:id="19"/>
    </w:p>
    <w:p w14:paraId="745B3082" w14:textId="77777777" w:rsidR="00A7234F" w:rsidRPr="000475AC" w:rsidRDefault="002E360E" w:rsidP="00A7234F">
      <w:pPr>
        <w:rPr>
          <w:lang w:val="sk-SK"/>
        </w:rPr>
      </w:pPr>
      <w:r w:rsidRPr="000475AC">
        <w:rPr>
          <w:lang w:val="sk-SK"/>
        </w:rPr>
        <w:t>Ekologický prieskum skúmal čistotu vody a pôdy. Pôdy vykazujú kontamináciu najmä ropnými látkami vo vrstve navážok. Po odbornom odstránení 0,7 m navážky bude možné považovať stav pôdy</w:t>
      </w:r>
      <w:r w:rsidR="00806087" w:rsidRPr="000475AC">
        <w:rPr>
          <w:lang w:val="sk-SK"/>
        </w:rPr>
        <w:t xml:space="preserve"> za</w:t>
      </w:r>
      <w:r w:rsidRPr="000475AC">
        <w:rPr>
          <w:lang w:val="sk-SK"/>
        </w:rPr>
        <w:t xml:space="preserve"> bez antropogénneho znečistenia. Voda je znečistená najmä pesticídmi a niektorými ďalšími organickými zlúčeninami. Znečistenie vody sa neodstráni bez sanácie zdroja znečistenia, ktorým je závod CHZJD a závod Mieru. Znečistenie vody nebráni jej využívaniu na zavlažovanie a úžitkové účely.</w:t>
      </w:r>
    </w:p>
    <w:p w14:paraId="241ABE2C" w14:textId="77777777" w:rsidR="00A77EB3" w:rsidRPr="000475AC" w:rsidRDefault="00A77EB3" w:rsidP="00A77EB3">
      <w:pPr>
        <w:pStyle w:val="Nadpis2"/>
        <w:rPr>
          <w:lang w:val="sk-SK"/>
        </w:rPr>
      </w:pPr>
      <w:bookmarkStart w:id="20" w:name="_Toc134522690"/>
      <w:r w:rsidRPr="000475AC">
        <w:rPr>
          <w:lang w:val="sk-SK"/>
        </w:rPr>
        <w:lastRenderedPageBreak/>
        <w:t>Začlenenie stavby do územia</w:t>
      </w:r>
      <w:bookmarkEnd w:id="20"/>
    </w:p>
    <w:p w14:paraId="30FE63D2" w14:textId="5C6D7155" w:rsidR="00A77EB3" w:rsidRPr="000475AC" w:rsidRDefault="00A77EB3" w:rsidP="00DC6132">
      <w:pPr>
        <w:rPr>
          <w:lang w:val="sk-SK"/>
        </w:rPr>
      </w:pPr>
      <w:r w:rsidRPr="000475AC">
        <w:rPr>
          <w:lang w:val="sk-SK"/>
        </w:rPr>
        <w:t>Koncepcia návrhu v čo najväčšej miere vychádza z kontextu okolia a daných špecifikácií. Celkovo je navrhnutých 7 hlavných obje</w:t>
      </w:r>
      <w:r w:rsidR="00581400" w:rsidRPr="000475AC">
        <w:rPr>
          <w:lang w:val="sk-SK"/>
        </w:rPr>
        <w:t>kt</w:t>
      </w:r>
      <w:r w:rsidRPr="000475AC">
        <w:rPr>
          <w:lang w:val="sk-SK"/>
        </w:rPr>
        <w:t>ov</w:t>
      </w:r>
      <w:r w:rsidR="00581400" w:rsidRPr="000475AC">
        <w:rPr>
          <w:lang w:val="sk-SK"/>
        </w:rPr>
        <w:t xml:space="preserve">, </w:t>
      </w:r>
      <w:r w:rsidRPr="000475AC">
        <w:rPr>
          <w:lang w:val="sk-SK"/>
        </w:rPr>
        <w:t xml:space="preserve">ktoré sú v podzemnej úrovni prepojené hromadnou garážou a technickým zázemím. </w:t>
      </w:r>
      <w:r w:rsidR="009C557F" w:rsidRPr="000475AC">
        <w:rPr>
          <w:lang w:val="sk-SK"/>
        </w:rPr>
        <w:t>Najväčší dôraz sa kladie na priechodnosť pre chodcov. Celým obytným domom preto prechádza sieť poloverejných ciest.</w:t>
      </w:r>
    </w:p>
    <w:p w14:paraId="4F13C495" w14:textId="4CCD3E88" w:rsidR="00A77EB3" w:rsidRPr="000475AC" w:rsidRDefault="00A77EB3" w:rsidP="00A77EB3">
      <w:pPr>
        <w:rPr>
          <w:lang w:val="sk-SK"/>
        </w:rPr>
      </w:pPr>
      <w:r w:rsidRPr="000475AC">
        <w:rPr>
          <w:lang w:val="sk-SK"/>
        </w:rPr>
        <w:t xml:space="preserve">V koncových častiach prízemia lineárneho domu sa nachádzajú priestory občianskej vybavenosti, ako je kaviareň, bistro atď. </w:t>
      </w:r>
      <w:r w:rsidR="00855F3C" w:rsidRPr="000475AC">
        <w:rPr>
          <w:lang w:val="sk-SK"/>
        </w:rPr>
        <w:t>s možnou expanziou záhradiek do exteriéru</w:t>
      </w:r>
      <w:r w:rsidR="00016719" w:rsidRPr="000475AC">
        <w:rPr>
          <w:lang w:val="sk-SK"/>
        </w:rPr>
        <w:t>.</w:t>
      </w:r>
      <w:r w:rsidR="00B24B06" w:rsidRPr="000475AC">
        <w:rPr>
          <w:lang w:val="sk-SK"/>
        </w:rPr>
        <w:t xml:space="preserve"> </w:t>
      </w:r>
      <w:r w:rsidR="00F82628" w:rsidRPr="000475AC">
        <w:rPr>
          <w:lang w:val="sk-SK"/>
        </w:rPr>
        <w:t xml:space="preserve">Súčasne nadväzujú na autobusovú zastávku, cyklistický chodník a </w:t>
      </w:r>
      <w:proofErr w:type="spellStart"/>
      <w:r w:rsidR="00F82628" w:rsidRPr="000475AC">
        <w:rPr>
          <w:lang w:val="sk-SK"/>
        </w:rPr>
        <w:t>Galvaniho</w:t>
      </w:r>
      <w:proofErr w:type="spellEnd"/>
      <w:r w:rsidR="00F82628" w:rsidRPr="000475AC">
        <w:rPr>
          <w:lang w:val="sk-SK"/>
        </w:rPr>
        <w:t xml:space="preserve"> ulici.</w:t>
      </w:r>
      <w:r w:rsidRPr="000475AC">
        <w:rPr>
          <w:lang w:val="sk-SK"/>
        </w:rPr>
        <w:t xml:space="preserve"> Kontajnery na zmesový a triedený odpad sú umiestnené </w:t>
      </w:r>
      <w:r w:rsidR="00682A94" w:rsidRPr="000475AC">
        <w:rPr>
          <w:lang w:val="sk-SK"/>
        </w:rPr>
        <w:t xml:space="preserve"> na Terchovskej ulici v </w:t>
      </w:r>
      <w:r w:rsidR="00B24B06" w:rsidRPr="000475AC">
        <w:rPr>
          <w:lang w:val="sk-SK"/>
        </w:rPr>
        <w:t>troch</w:t>
      </w:r>
      <w:r w:rsidR="00682A94" w:rsidRPr="000475AC">
        <w:rPr>
          <w:lang w:val="sk-SK"/>
        </w:rPr>
        <w:t xml:space="preserve"> kontajnerových stanovištiach.</w:t>
      </w:r>
    </w:p>
    <w:p w14:paraId="3FA57C1B" w14:textId="51FB5B1A" w:rsidR="00683E0E" w:rsidRPr="000475AC" w:rsidRDefault="002968ED" w:rsidP="00A77EB3">
      <w:pPr>
        <w:rPr>
          <w:lang w:val="sk-SK"/>
        </w:rPr>
      </w:pPr>
      <w:r w:rsidRPr="000475AC">
        <w:rPr>
          <w:lang w:val="sk-SK"/>
        </w:rPr>
        <w:t xml:space="preserve">Po obvode </w:t>
      </w:r>
      <w:r w:rsidR="00683E0E" w:rsidRPr="000475AC">
        <w:rPr>
          <w:lang w:val="sk-SK"/>
        </w:rPr>
        <w:t>bytového domu</w:t>
      </w:r>
      <w:r w:rsidRPr="000475AC">
        <w:rPr>
          <w:lang w:val="sk-SK"/>
        </w:rPr>
        <w:t xml:space="preserve"> sa navrhuje úprava uličného priestoru</w:t>
      </w:r>
      <w:r w:rsidR="00B24B06" w:rsidRPr="000475AC">
        <w:rPr>
          <w:lang w:val="sk-SK"/>
        </w:rPr>
        <w:t xml:space="preserve"> v rámci projektu bytového domu i dotknutého územi</w:t>
      </w:r>
      <w:r w:rsidR="00016719" w:rsidRPr="000475AC">
        <w:rPr>
          <w:lang w:val="sk-SK"/>
        </w:rPr>
        <w:t>a</w:t>
      </w:r>
      <w:r w:rsidR="00B24B06" w:rsidRPr="000475AC">
        <w:rPr>
          <w:lang w:val="sk-SK"/>
        </w:rPr>
        <w:t xml:space="preserve">. </w:t>
      </w:r>
      <w:r w:rsidR="00A77EB3" w:rsidRPr="000475AC">
        <w:rPr>
          <w:lang w:val="sk-SK"/>
        </w:rPr>
        <w:t xml:space="preserve">Pozdĺž ulice </w:t>
      </w:r>
      <w:proofErr w:type="spellStart"/>
      <w:r w:rsidR="00A77EB3" w:rsidRPr="000475AC">
        <w:rPr>
          <w:lang w:val="sk-SK"/>
        </w:rPr>
        <w:t>Galvani</w:t>
      </w:r>
      <w:r w:rsidR="007666EF" w:rsidRPr="000475AC">
        <w:rPr>
          <w:lang w:val="sk-SK"/>
        </w:rPr>
        <w:t>ho</w:t>
      </w:r>
      <w:proofErr w:type="spellEnd"/>
      <w:r w:rsidR="00A77EB3" w:rsidRPr="000475AC">
        <w:rPr>
          <w:lang w:val="sk-SK"/>
        </w:rPr>
        <w:t xml:space="preserve"> </w:t>
      </w:r>
      <w:r w:rsidR="003539DB" w:rsidRPr="000475AC">
        <w:rPr>
          <w:lang w:val="sk-SK"/>
        </w:rPr>
        <w:t xml:space="preserve">bude vybudovaná </w:t>
      </w:r>
      <w:r w:rsidR="00A77EB3" w:rsidRPr="000475AC">
        <w:rPr>
          <w:lang w:val="sk-SK"/>
        </w:rPr>
        <w:t xml:space="preserve">2,5 m široká cyklotrasa, ktorá sa napojí na budúcu sieť trás. Autobusová zastávka </w:t>
      </w:r>
      <w:r w:rsidR="003539DB" w:rsidRPr="000475AC">
        <w:rPr>
          <w:lang w:val="sk-SK"/>
        </w:rPr>
        <w:t>nadväzuje na vstupný priestor do územia</w:t>
      </w:r>
      <w:r w:rsidR="00A77EB3" w:rsidRPr="000475AC">
        <w:rPr>
          <w:lang w:val="sk-SK"/>
        </w:rPr>
        <w:t>. Terchovská ulica sa stane obytnou ulicou s</w:t>
      </w:r>
      <w:r w:rsidR="001E11DE" w:rsidRPr="000475AC">
        <w:rPr>
          <w:lang w:val="sk-SK"/>
        </w:rPr>
        <w:t xml:space="preserve"> upokojeným dopravným </w:t>
      </w:r>
      <w:r w:rsidR="00A77EB3" w:rsidRPr="000475AC">
        <w:rPr>
          <w:lang w:val="sk-SK"/>
        </w:rPr>
        <w:t xml:space="preserve">režimom </w:t>
      </w:r>
      <w:r w:rsidR="001E11DE" w:rsidRPr="000475AC">
        <w:rPr>
          <w:lang w:val="sk-SK"/>
        </w:rPr>
        <w:t xml:space="preserve">s </w:t>
      </w:r>
      <w:proofErr w:type="spellStart"/>
      <w:r w:rsidR="001E11DE" w:rsidRPr="000475AC">
        <w:rPr>
          <w:lang w:val="sk-SK"/>
        </w:rPr>
        <w:t>výhybňou</w:t>
      </w:r>
      <w:proofErr w:type="spellEnd"/>
      <w:r w:rsidR="00A77EB3" w:rsidRPr="000475AC">
        <w:rPr>
          <w:lang w:val="sk-SK"/>
        </w:rPr>
        <w:t xml:space="preserve"> pre autá a s prednosťou chodcov. </w:t>
      </w:r>
      <w:proofErr w:type="spellStart"/>
      <w:r w:rsidR="00A77EB3" w:rsidRPr="000475AC">
        <w:rPr>
          <w:lang w:val="sk-SK"/>
        </w:rPr>
        <w:t>Banšelova</w:t>
      </w:r>
      <w:proofErr w:type="spellEnd"/>
      <w:r w:rsidR="00A77EB3" w:rsidRPr="000475AC">
        <w:rPr>
          <w:lang w:val="sk-SK"/>
        </w:rPr>
        <w:t xml:space="preserve"> ulica bude upravená na štandardný mestský dopravný profil s chodníkmi a parkovacími pruhmi po stranách. Priľahlé parkovisko slúžiace priľahlému sídlisku za </w:t>
      </w:r>
      <w:proofErr w:type="spellStart"/>
      <w:r w:rsidR="00A77EB3" w:rsidRPr="000475AC">
        <w:rPr>
          <w:lang w:val="sk-SK"/>
        </w:rPr>
        <w:t>Banšelovou</w:t>
      </w:r>
      <w:proofErr w:type="spellEnd"/>
      <w:r w:rsidR="00A77EB3" w:rsidRPr="000475AC">
        <w:rPr>
          <w:lang w:val="sk-SK"/>
        </w:rPr>
        <w:t xml:space="preserve"> ulicou bude </w:t>
      </w:r>
      <w:r w:rsidR="007666EF" w:rsidRPr="000475AC">
        <w:rPr>
          <w:lang w:val="sk-SK"/>
        </w:rPr>
        <w:t>z</w:t>
      </w:r>
      <w:r w:rsidR="00A77EB3" w:rsidRPr="000475AC">
        <w:rPr>
          <w:lang w:val="sk-SK"/>
        </w:rPr>
        <w:t xml:space="preserve">reorganizované. </w:t>
      </w:r>
    </w:p>
    <w:p w14:paraId="49590D6C" w14:textId="3E093036" w:rsidR="009C557F" w:rsidRPr="000475AC" w:rsidRDefault="00A77EB3" w:rsidP="00A77EB3">
      <w:pPr>
        <w:rPr>
          <w:lang w:val="sk-SK"/>
        </w:rPr>
      </w:pPr>
      <w:r w:rsidRPr="000475AC">
        <w:rPr>
          <w:lang w:val="sk-SK"/>
        </w:rPr>
        <w:t xml:space="preserve">Podzemné garáže bytového </w:t>
      </w:r>
      <w:r w:rsidR="00B24B06" w:rsidRPr="000475AC">
        <w:rPr>
          <w:lang w:val="sk-SK"/>
        </w:rPr>
        <w:t>domu</w:t>
      </w:r>
      <w:r w:rsidRPr="000475AC">
        <w:rPr>
          <w:lang w:val="sk-SK"/>
        </w:rPr>
        <w:t xml:space="preserve"> budú </w:t>
      </w:r>
      <w:r w:rsidR="003B1E98" w:rsidRPr="000475AC">
        <w:rPr>
          <w:lang w:val="sk-SK"/>
        </w:rPr>
        <w:t xml:space="preserve">pripojené </w:t>
      </w:r>
      <w:r w:rsidR="004B0B77" w:rsidRPr="000475AC">
        <w:rPr>
          <w:lang w:val="sk-SK"/>
        </w:rPr>
        <w:t>v</w:t>
      </w:r>
      <w:r w:rsidR="003B1E98" w:rsidRPr="000475AC">
        <w:rPr>
          <w:lang w:val="sk-SK"/>
        </w:rPr>
        <w:t>jazdom</w:t>
      </w:r>
      <w:r w:rsidR="003B1E98" w:rsidRPr="000475AC" w:rsidDel="003B1E98">
        <w:rPr>
          <w:lang w:val="sk-SK"/>
        </w:rPr>
        <w:t xml:space="preserve"> </w:t>
      </w:r>
      <w:r w:rsidRPr="000475AC">
        <w:rPr>
          <w:lang w:val="sk-SK"/>
        </w:rPr>
        <w:t xml:space="preserve">z </w:t>
      </w:r>
      <w:proofErr w:type="spellStart"/>
      <w:r w:rsidRPr="000475AC">
        <w:rPr>
          <w:lang w:val="sk-SK"/>
        </w:rPr>
        <w:t>Banšelovej</w:t>
      </w:r>
      <w:proofErr w:type="spellEnd"/>
      <w:r w:rsidRPr="000475AC">
        <w:rPr>
          <w:lang w:val="sk-SK"/>
        </w:rPr>
        <w:t xml:space="preserve"> ulice, </w:t>
      </w:r>
      <w:r w:rsidR="003B1E98" w:rsidRPr="000475AC">
        <w:rPr>
          <w:lang w:val="sk-SK"/>
        </w:rPr>
        <w:t>dostatočne vzdialeným</w:t>
      </w:r>
      <w:r w:rsidR="003B1E98" w:rsidRPr="000475AC" w:rsidDel="003B1E98">
        <w:rPr>
          <w:lang w:val="sk-SK"/>
        </w:rPr>
        <w:t xml:space="preserve"> </w:t>
      </w:r>
      <w:r w:rsidRPr="000475AC">
        <w:rPr>
          <w:lang w:val="sk-SK"/>
        </w:rPr>
        <w:t xml:space="preserve">od blízkej svetelnej križovatky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 -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. Vjazd do podzemnej garáže sa nachádza na </w:t>
      </w:r>
      <w:proofErr w:type="spellStart"/>
      <w:r w:rsidR="00C453B0" w:rsidRPr="000475AC">
        <w:rPr>
          <w:lang w:val="sk-SK"/>
        </w:rPr>
        <w:t>B</w:t>
      </w:r>
      <w:r w:rsidR="007666EF" w:rsidRPr="000475AC">
        <w:rPr>
          <w:lang w:val="sk-SK"/>
        </w:rPr>
        <w:t>a</w:t>
      </w:r>
      <w:r w:rsidR="00C453B0" w:rsidRPr="000475AC">
        <w:rPr>
          <w:lang w:val="sk-SK"/>
        </w:rPr>
        <w:t>nšelovej</w:t>
      </w:r>
      <w:proofErr w:type="spellEnd"/>
      <w:r w:rsidR="00C453B0" w:rsidRPr="000475AC">
        <w:rPr>
          <w:lang w:val="sk-SK"/>
        </w:rPr>
        <w:t xml:space="preserve"> </w:t>
      </w:r>
      <w:r w:rsidRPr="000475AC">
        <w:rPr>
          <w:lang w:val="sk-SK"/>
        </w:rPr>
        <w:t xml:space="preserve">ulici, čím sa znižuje zaťaženie okolitých ulíc. </w:t>
      </w:r>
      <w:r w:rsidR="00016719" w:rsidRPr="000475AC">
        <w:rPr>
          <w:lang w:val="sk-SK"/>
        </w:rPr>
        <w:t>Parkovanie</w:t>
      </w:r>
      <w:r w:rsidR="00577920" w:rsidRPr="000475AC">
        <w:rPr>
          <w:lang w:val="sk-SK"/>
        </w:rPr>
        <w:t xml:space="preserve"> pre rezidentov je navrhnut</w:t>
      </w:r>
      <w:r w:rsidR="00016719" w:rsidRPr="000475AC">
        <w:rPr>
          <w:lang w:val="sk-SK"/>
        </w:rPr>
        <w:t>é</w:t>
      </w:r>
      <w:r w:rsidR="00577920" w:rsidRPr="000475AC">
        <w:rPr>
          <w:lang w:val="sk-SK"/>
        </w:rPr>
        <w:t xml:space="preserve"> v podzemných garážach, pre návštevníkov na povrchu.</w:t>
      </w:r>
    </w:p>
    <w:p w14:paraId="018B6B80" w14:textId="77777777" w:rsidR="00C55ACC" w:rsidRPr="000475AC" w:rsidRDefault="00C55ACC" w:rsidP="00A77EB3">
      <w:pPr>
        <w:rPr>
          <w:lang w:val="sk-SK"/>
        </w:rPr>
      </w:pPr>
    </w:p>
    <w:p w14:paraId="68B028A2" w14:textId="3C3EB5BD" w:rsidR="00A77EB3" w:rsidRPr="000475AC" w:rsidRDefault="00581400" w:rsidP="00B1098A">
      <w:pPr>
        <w:pStyle w:val="Nadpis1"/>
        <w:rPr>
          <w:lang w:val="sk-SK"/>
        </w:rPr>
      </w:pPr>
      <w:bookmarkStart w:id="21" w:name="_Toc134522691"/>
      <w:r w:rsidRPr="000475AC">
        <w:rPr>
          <w:lang w:val="sk-SK"/>
        </w:rPr>
        <w:t>Dopravné napojenie</w:t>
      </w:r>
      <w:bookmarkEnd w:id="21"/>
    </w:p>
    <w:p w14:paraId="2219DC36" w14:textId="77777777" w:rsidR="004377FF" w:rsidRDefault="004377FF" w:rsidP="004377FF">
      <w:pPr>
        <w:spacing w:after="0"/>
        <w:rPr>
          <w:lang w:val="sk-SK"/>
        </w:rPr>
      </w:pPr>
    </w:p>
    <w:p w14:paraId="5B9BB132" w14:textId="20B3859F" w:rsidR="00F328C4" w:rsidRDefault="009C557F" w:rsidP="009C557F">
      <w:pPr>
        <w:rPr>
          <w:lang w:val="sk-SK"/>
        </w:rPr>
      </w:pPr>
      <w:r w:rsidRPr="000475AC">
        <w:rPr>
          <w:lang w:val="sk-SK"/>
        </w:rPr>
        <w:t xml:space="preserve">Riešené územie je zložené z hlavného objektu s podzemnou garážou a šiestimi samostatnými objektami, ktorých napojenie bude kombináciou vstupu z ulice </w:t>
      </w:r>
      <w:proofErr w:type="spellStart"/>
      <w:r w:rsidRPr="000475AC">
        <w:rPr>
          <w:lang w:val="sk-SK"/>
        </w:rPr>
        <w:t>Banšelovej</w:t>
      </w:r>
      <w:proofErr w:type="spellEnd"/>
      <w:r w:rsidRPr="000475AC">
        <w:rPr>
          <w:lang w:val="sk-SK"/>
        </w:rPr>
        <w:t xml:space="preserve"> a upravenej ulice Terchovskej. Budúci nový objekt obytný súbor TERCHOVSKÁ bude dopravne napojený cez obojsmerný vjazd a výjazd z podzemnej garáže objektu na jestvujúcu miestnu komunikáciu - ulica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. Rovnako na túto komunikáciu bude napojená stykovou križovatkou aj samostatná vetva – upravená Terchovská ulica, ktorá vytvára podružný prístup do riešeného areálu. Komunikácia 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 je napojená </w:t>
      </w:r>
      <w:proofErr w:type="spellStart"/>
      <w:r w:rsidRPr="000475AC">
        <w:rPr>
          <w:lang w:val="sk-SK"/>
        </w:rPr>
        <w:t>priesečnou</w:t>
      </w:r>
      <w:proofErr w:type="spellEnd"/>
      <w:r w:rsidRPr="000475AC">
        <w:rPr>
          <w:lang w:val="sk-SK"/>
        </w:rPr>
        <w:t xml:space="preserve"> križovatkou na ulicu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, ktorá sa napája na nadradený komunikačný systém – ulicu Rožňavskú (cestu I/61). </w:t>
      </w:r>
      <w:r w:rsidR="00F328C4">
        <w:rPr>
          <w:lang w:val="sk-SK"/>
        </w:rPr>
        <w:t xml:space="preserve">Z opačnej strany dôjde k úprave aj vetvy križovatky ulice Krátka, kde sa doplnia aj chodníky a časti cyklotrasy v rámci priestoru upravovanej križovatky. </w:t>
      </w:r>
    </w:p>
    <w:p w14:paraId="3C7D9F23" w14:textId="65ED4C79" w:rsidR="009C557F" w:rsidRPr="000475AC" w:rsidRDefault="009C557F" w:rsidP="009C557F">
      <w:pPr>
        <w:rPr>
          <w:lang w:val="sk-SK"/>
        </w:rPr>
      </w:pPr>
      <w:r w:rsidRPr="000475AC">
        <w:rPr>
          <w:lang w:val="sk-SK"/>
        </w:rPr>
        <w:t xml:space="preserve">Nová ukľudnená komunikácia Terchovská bude od križovania s ulicou Krompašskou riešená ako slepá – jednopruhová obojsmerná komunikácia. </w:t>
      </w:r>
    </w:p>
    <w:p w14:paraId="771FBE6D" w14:textId="2FBB7E81" w:rsidR="003E1BD0" w:rsidRPr="000475AC" w:rsidRDefault="009C557F" w:rsidP="00C55ACC">
      <w:pPr>
        <w:rPr>
          <w:lang w:val="sk-SK"/>
        </w:rPr>
      </w:pPr>
      <w:r w:rsidRPr="000475AC">
        <w:rPr>
          <w:lang w:val="sk-SK"/>
        </w:rPr>
        <w:t xml:space="preserve">Okrem hlavného prístupu je riešený aj prístup pre peších a cyklistov. V danom areáli budú budované pešie trasy, ktoré budú na viacerých miestach napojené na upravovaný alebo pôvodný stav. Popri komunikáciách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 a 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 xml:space="preserve"> bude riešený súbežný chodník, v súbehu s 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 ulicou je riešený </w:t>
      </w:r>
      <w:proofErr w:type="spellStart"/>
      <w:r w:rsidRPr="000475AC">
        <w:rPr>
          <w:lang w:val="sk-SK"/>
        </w:rPr>
        <w:t>cyklochodník</w:t>
      </w:r>
      <w:proofErr w:type="spellEnd"/>
      <w:r w:rsidRPr="000475AC">
        <w:rPr>
          <w:lang w:val="sk-SK"/>
        </w:rPr>
        <w:t xml:space="preserve">. </w:t>
      </w:r>
      <w:proofErr w:type="spellStart"/>
      <w:r w:rsidRPr="000475AC">
        <w:rPr>
          <w:lang w:val="sk-SK"/>
        </w:rPr>
        <w:t>Cyklochodník</w:t>
      </w:r>
      <w:proofErr w:type="spellEnd"/>
      <w:r w:rsidRPr="000475AC">
        <w:rPr>
          <w:lang w:val="sk-SK"/>
        </w:rPr>
        <w:t xml:space="preserve"> bude napojený na existujúcu sieť cyklotrás. Cyklotrasa bude riešená aj cez križovatku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>-</w:t>
      </w:r>
      <w:proofErr w:type="spellStart"/>
      <w:r w:rsidRPr="000475AC">
        <w:rPr>
          <w:lang w:val="sk-SK"/>
        </w:rPr>
        <w:t>Banšelova</w:t>
      </w:r>
      <w:proofErr w:type="spellEnd"/>
      <w:r w:rsidRPr="000475AC">
        <w:rPr>
          <w:lang w:val="sk-SK"/>
        </w:rPr>
        <w:t>-Krajná.</w:t>
      </w:r>
    </w:p>
    <w:p w14:paraId="6C41A715" w14:textId="77777777" w:rsidR="00B754AF" w:rsidRPr="000475AC" w:rsidRDefault="00B754AF" w:rsidP="004C22BD">
      <w:pPr>
        <w:spacing w:after="0"/>
        <w:rPr>
          <w:rFonts w:eastAsia="Calibri" w:cs="Arial"/>
          <w:sz w:val="20"/>
          <w:szCs w:val="20"/>
          <w:lang w:val="sk-SK"/>
        </w:rPr>
      </w:pPr>
    </w:p>
    <w:p w14:paraId="240DB7B5" w14:textId="3ED5F20A" w:rsidR="00DF5258" w:rsidRPr="000475AC" w:rsidRDefault="00C55ACC" w:rsidP="00D42AF1">
      <w:pPr>
        <w:pStyle w:val="Nadpis1"/>
        <w:rPr>
          <w:lang w:val="sk-SK"/>
        </w:rPr>
      </w:pPr>
      <w:bookmarkStart w:id="22" w:name="_Toc134522692"/>
      <w:r w:rsidRPr="000475AC">
        <w:rPr>
          <w:lang w:val="sk-SK"/>
        </w:rPr>
        <w:t>TECHNICKÉ RIEŠENIE</w:t>
      </w:r>
      <w:bookmarkEnd w:id="22"/>
    </w:p>
    <w:p w14:paraId="598FD546" w14:textId="77777777" w:rsidR="00EA5AF2" w:rsidRPr="000475AC" w:rsidRDefault="00EA5AF2" w:rsidP="00071AA0">
      <w:pPr>
        <w:suppressAutoHyphens/>
        <w:spacing w:before="120" w:after="0"/>
        <w:rPr>
          <w:szCs w:val="20"/>
          <w:lang w:val="sk-SK"/>
        </w:rPr>
      </w:pPr>
    </w:p>
    <w:p w14:paraId="24699E72" w14:textId="30F7DF7F" w:rsidR="00533274" w:rsidRPr="000475AC" w:rsidRDefault="00533274" w:rsidP="00533274">
      <w:pPr>
        <w:pStyle w:val="Nadpis2"/>
        <w:ind w:left="578" w:hanging="578"/>
        <w:rPr>
          <w:color w:val="auto"/>
          <w:lang w:val="sk-SK"/>
        </w:rPr>
      </w:pPr>
      <w:bookmarkStart w:id="23" w:name="_Toc134522693"/>
      <w:r w:rsidRPr="000475AC">
        <w:rPr>
          <w:color w:val="auto"/>
          <w:lang w:val="sk-SK"/>
        </w:rPr>
        <w:t xml:space="preserve">Dispozícia komunikácií, </w:t>
      </w:r>
      <w:r w:rsidR="00633047">
        <w:rPr>
          <w:color w:val="auto"/>
          <w:lang w:val="sk-SK"/>
        </w:rPr>
        <w:t xml:space="preserve">zastávky, </w:t>
      </w:r>
      <w:proofErr w:type="spellStart"/>
      <w:r w:rsidRPr="000475AC">
        <w:rPr>
          <w:color w:val="auto"/>
          <w:lang w:val="sk-SK"/>
        </w:rPr>
        <w:t>cyklochodníka</w:t>
      </w:r>
      <w:proofErr w:type="spellEnd"/>
      <w:r w:rsidRPr="000475AC">
        <w:rPr>
          <w:color w:val="auto"/>
          <w:lang w:val="sk-SK"/>
        </w:rPr>
        <w:t xml:space="preserve"> a</w:t>
      </w:r>
      <w:r w:rsidR="00633047">
        <w:rPr>
          <w:color w:val="auto"/>
          <w:lang w:val="sk-SK"/>
        </w:rPr>
        <w:t> </w:t>
      </w:r>
      <w:r w:rsidRPr="000475AC">
        <w:rPr>
          <w:color w:val="auto"/>
          <w:lang w:val="sk-SK"/>
        </w:rPr>
        <w:t>chodníkov</w:t>
      </w:r>
      <w:r w:rsidR="00633047">
        <w:rPr>
          <w:color w:val="auto"/>
          <w:lang w:val="sk-SK"/>
        </w:rPr>
        <w:t xml:space="preserve"> (nástupištia)</w:t>
      </w:r>
      <w:bookmarkEnd w:id="23"/>
    </w:p>
    <w:p w14:paraId="02F04F1D" w14:textId="62E3CFC9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 xml:space="preserve">V dotknutom území dôjde k čiastočnej alebo úplnej úprave existujúcich komunikácií, vytvoreniu nových chodníkov, novej cyklotrasy, </w:t>
      </w:r>
      <w:r w:rsidR="00633047">
        <w:rPr>
          <w:lang w:val="sk-SK"/>
        </w:rPr>
        <w:t xml:space="preserve">k úprave </w:t>
      </w:r>
      <w:proofErr w:type="spellStart"/>
      <w:r w:rsidR="00633047">
        <w:rPr>
          <w:lang w:val="sk-SK"/>
        </w:rPr>
        <w:t>exist</w:t>
      </w:r>
      <w:proofErr w:type="spellEnd"/>
      <w:r w:rsidR="00633047">
        <w:rPr>
          <w:lang w:val="sk-SK"/>
        </w:rPr>
        <w:t>. komunikácie a rekonštrukcii zastávky</w:t>
      </w:r>
      <w:r w:rsidRPr="000475AC">
        <w:rPr>
          <w:lang w:val="sk-SK"/>
        </w:rPr>
        <w:t xml:space="preserve"> a súčasne vrátane spätnej úprave chodníkov a dotknutých plôch, či komunikácií, ktoré sa poškodili alebo boli dočasne odstránené</w:t>
      </w:r>
      <w:r w:rsidR="00633047">
        <w:rPr>
          <w:lang w:val="sk-SK"/>
        </w:rPr>
        <w:t>, porušené</w:t>
      </w:r>
      <w:r w:rsidRPr="000475AC">
        <w:rPr>
          <w:lang w:val="sk-SK"/>
        </w:rPr>
        <w:t xml:space="preserve"> počas výstavby.</w:t>
      </w:r>
    </w:p>
    <w:p w14:paraId="5817BAE4" w14:textId="28F054AA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lastRenderedPageBreak/>
        <w:t xml:space="preserve">Komunikácia </w:t>
      </w:r>
      <w:r w:rsidR="00956422">
        <w:rPr>
          <w:lang w:val="sk-SK"/>
        </w:rPr>
        <w:t>Krajná</w:t>
      </w:r>
      <w:r w:rsidRPr="000475AC">
        <w:rPr>
          <w:lang w:val="sk-SK"/>
        </w:rPr>
        <w:t xml:space="preserve"> bude aj po úprave riešená ako obojsmerná dvojpruhová komunikácia.  Šírka jazdného pruhu bude 3m, pričom celková šírka komunikácie bude 6m. </w:t>
      </w:r>
      <w:r w:rsidR="00956422">
        <w:rPr>
          <w:lang w:val="sk-SK"/>
        </w:rPr>
        <w:t>Za obrubníkom bude riešený chodník</w:t>
      </w:r>
      <w:r w:rsidR="00E548FE">
        <w:rPr>
          <w:lang w:val="sk-SK"/>
        </w:rPr>
        <w:t xml:space="preserve"> šírky 2,0 m</w:t>
      </w:r>
      <w:r w:rsidR="00956422">
        <w:rPr>
          <w:lang w:val="sk-SK"/>
        </w:rPr>
        <w:t xml:space="preserve"> a</w:t>
      </w:r>
      <w:r w:rsidR="00E548FE">
        <w:rPr>
          <w:lang w:val="sk-SK"/>
        </w:rPr>
        <w:t> </w:t>
      </w:r>
      <w:proofErr w:type="spellStart"/>
      <w:r w:rsidR="00956422">
        <w:rPr>
          <w:lang w:val="sk-SK"/>
        </w:rPr>
        <w:t>cyklochodník</w:t>
      </w:r>
      <w:proofErr w:type="spellEnd"/>
      <w:r w:rsidR="00E548FE">
        <w:rPr>
          <w:lang w:val="sk-SK"/>
        </w:rPr>
        <w:t xml:space="preserve"> šírky 2,5 m</w:t>
      </w:r>
      <w:r w:rsidR="00956422">
        <w:rPr>
          <w:lang w:val="sk-SK"/>
        </w:rPr>
        <w:t xml:space="preserve"> s patričnými priechodmi. </w:t>
      </w:r>
    </w:p>
    <w:p w14:paraId="699B143E" w14:textId="3C72B8CE" w:rsidR="00533274" w:rsidRDefault="00533274" w:rsidP="00533274">
      <w:pPr>
        <w:rPr>
          <w:lang w:val="sk-SK"/>
        </w:rPr>
      </w:pPr>
      <w:r w:rsidRPr="000475AC">
        <w:rPr>
          <w:lang w:val="sk-SK"/>
        </w:rPr>
        <w:t xml:space="preserve">Na ulici </w:t>
      </w:r>
      <w:proofErr w:type="spellStart"/>
      <w:r w:rsidRPr="000475AC">
        <w:rPr>
          <w:lang w:val="sk-SK"/>
        </w:rPr>
        <w:t>Galvaniho</w:t>
      </w:r>
      <w:proofErr w:type="spellEnd"/>
      <w:r w:rsidRPr="000475AC">
        <w:rPr>
          <w:lang w:val="sk-SK"/>
        </w:rPr>
        <w:t xml:space="preserve"> dôjde k úprave existujúceho chodníka, pričom sa vytvorí </w:t>
      </w:r>
      <w:proofErr w:type="spellStart"/>
      <w:r w:rsidRPr="000475AC">
        <w:rPr>
          <w:lang w:val="sk-SK"/>
        </w:rPr>
        <w:t>cyklochodník</w:t>
      </w:r>
      <w:proofErr w:type="spellEnd"/>
      <w:r w:rsidRPr="000475AC">
        <w:rPr>
          <w:lang w:val="sk-SK"/>
        </w:rPr>
        <w:t xml:space="preserve"> šírky 2,5m a zároveň nový chodník v šírke 2m, pričom sa doplní chodník ku všetkým vstupom do objektu a napojí sa na existujúci stav chodníkov. Obe komunikácie budú napojené na existujúce chodníky či </w:t>
      </w:r>
      <w:proofErr w:type="spellStart"/>
      <w:r w:rsidRPr="000475AC">
        <w:rPr>
          <w:lang w:val="sk-SK"/>
        </w:rPr>
        <w:t>cyklokomunikácie</w:t>
      </w:r>
      <w:proofErr w:type="spellEnd"/>
      <w:r w:rsidRPr="000475AC">
        <w:rPr>
          <w:lang w:val="sk-SK"/>
        </w:rPr>
        <w:t xml:space="preserve">. V súbehu s komunikáciami budú mať chodníky šírku minimálne 2m. Chodníky sú výškovo odsadené od komunikácií </w:t>
      </w:r>
      <w:r w:rsidR="00E62D14">
        <w:rPr>
          <w:lang w:val="sk-SK"/>
        </w:rPr>
        <w:t>betónovým</w:t>
      </w:r>
      <w:r w:rsidR="00D63CD5" w:rsidRPr="000475AC">
        <w:rPr>
          <w:lang w:val="sk-SK"/>
        </w:rPr>
        <w:t xml:space="preserve"> obrubníkom </w:t>
      </w:r>
      <w:r w:rsidRPr="000475AC">
        <w:rPr>
          <w:lang w:val="sk-SK"/>
        </w:rPr>
        <w:t>s presahom 12 cm.</w:t>
      </w:r>
      <w:r w:rsidR="004677EE" w:rsidRPr="000475AC">
        <w:rPr>
          <w:lang w:val="sk-SK"/>
        </w:rPr>
        <w:t xml:space="preserve"> </w:t>
      </w:r>
      <w:proofErr w:type="spellStart"/>
      <w:r w:rsidR="004677EE" w:rsidRPr="000475AC">
        <w:rPr>
          <w:lang w:val="sk-SK"/>
        </w:rPr>
        <w:t>Cyklochodník</w:t>
      </w:r>
      <w:proofErr w:type="spellEnd"/>
      <w:r w:rsidR="004677EE" w:rsidRPr="000475AC">
        <w:rPr>
          <w:lang w:val="sk-SK"/>
        </w:rPr>
        <w:t xml:space="preserve"> bude riešený cez križovatku </w:t>
      </w:r>
      <w:proofErr w:type="spellStart"/>
      <w:r w:rsidR="004677EE" w:rsidRPr="000475AC">
        <w:rPr>
          <w:lang w:val="sk-SK"/>
        </w:rPr>
        <w:t>Galvaniho</w:t>
      </w:r>
      <w:proofErr w:type="spellEnd"/>
      <w:r w:rsidR="004677EE" w:rsidRPr="000475AC">
        <w:rPr>
          <w:lang w:val="sk-SK"/>
        </w:rPr>
        <w:t>-</w:t>
      </w:r>
      <w:proofErr w:type="spellStart"/>
      <w:r w:rsidR="004677EE" w:rsidRPr="000475AC">
        <w:rPr>
          <w:lang w:val="sk-SK"/>
        </w:rPr>
        <w:t>Banšelova</w:t>
      </w:r>
      <w:proofErr w:type="spellEnd"/>
      <w:r w:rsidR="004677EE" w:rsidRPr="000475AC">
        <w:rPr>
          <w:lang w:val="sk-SK"/>
        </w:rPr>
        <w:t xml:space="preserve">-Krajná formou </w:t>
      </w:r>
      <w:proofErr w:type="spellStart"/>
      <w:r w:rsidR="004677EE" w:rsidRPr="000475AC">
        <w:rPr>
          <w:lang w:val="sk-SK"/>
        </w:rPr>
        <w:t>cyklopriechodov</w:t>
      </w:r>
      <w:proofErr w:type="spellEnd"/>
      <w:r w:rsidR="004677EE" w:rsidRPr="000475AC">
        <w:rPr>
          <w:lang w:val="sk-SK"/>
        </w:rPr>
        <w:t>, ktoré budú zatiaľ napojené na existujúci, resp. upravený chodník.</w:t>
      </w:r>
    </w:p>
    <w:p w14:paraId="630D08CF" w14:textId="5BB9D043" w:rsidR="00E548FE" w:rsidRPr="000475AC" w:rsidRDefault="00E548FE" w:rsidP="00533274">
      <w:pPr>
        <w:rPr>
          <w:lang w:val="sk-SK"/>
        </w:rPr>
      </w:pPr>
      <w:r>
        <w:rPr>
          <w:lang w:val="sk-SK"/>
        </w:rPr>
        <w:t xml:space="preserve">Existujúca zastávka bude upravená. Bude doplnený </w:t>
      </w:r>
      <w:proofErr w:type="spellStart"/>
      <w:r>
        <w:rPr>
          <w:lang w:val="sk-SK"/>
        </w:rPr>
        <w:t>špec</w:t>
      </w:r>
      <w:proofErr w:type="spellEnd"/>
      <w:r>
        <w:rPr>
          <w:lang w:val="sk-SK"/>
        </w:rPr>
        <w:t xml:space="preserve">. nájazdový obrubník </w:t>
      </w:r>
      <w:proofErr w:type="spellStart"/>
      <w:r>
        <w:rPr>
          <w:lang w:val="sk-SK"/>
        </w:rPr>
        <w:t>tvz</w:t>
      </w:r>
      <w:proofErr w:type="spellEnd"/>
      <w:r>
        <w:rPr>
          <w:lang w:val="sk-SK"/>
        </w:rPr>
        <w:t xml:space="preserve">. </w:t>
      </w:r>
      <w:proofErr w:type="spellStart"/>
      <w:r>
        <w:rPr>
          <w:lang w:val="sk-SK"/>
        </w:rPr>
        <w:t>Keselov</w:t>
      </w:r>
      <w:proofErr w:type="spellEnd"/>
      <w:r>
        <w:rPr>
          <w:lang w:val="sk-SK"/>
        </w:rPr>
        <w:t xml:space="preserve">. Nástupište bude rozšírené na </w:t>
      </w:r>
      <w:r w:rsidR="004B3A11">
        <w:rPr>
          <w:lang w:val="sk-SK"/>
        </w:rPr>
        <w:t>28</w:t>
      </w:r>
      <w:r>
        <w:rPr>
          <w:lang w:val="sk-SK"/>
        </w:rPr>
        <w:t xml:space="preserve"> m</w:t>
      </w:r>
      <w:r w:rsidR="004B3A11">
        <w:rPr>
          <w:lang w:val="sk-SK"/>
        </w:rPr>
        <w:t>, pričom konštrukčne bude rovnaké ako priľahlý chodník</w:t>
      </w:r>
      <w:r>
        <w:rPr>
          <w:lang w:val="sk-SK"/>
        </w:rPr>
        <w:t xml:space="preserve">. </w:t>
      </w:r>
      <w:r w:rsidR="004B3A11">
        <w:rPr>
          <w:lang w:val="sk-SK"/>
        </w:rPr>
        <w:t xml:space="preserve">Šírka nástupištia bude 3m. Veľkosť prístrešku zostane 4 x 1,5m. </w:t>
      </w:r>
    </w:p>
    <w:p w14:paraId="15542C4A" w14:textId="77777777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>Základný priečny sklon chodníkov a spevnených plôch je navrhnutý jednostranný 2%, ale v mieste napojenia na existujúce plochy sa upraví podľa potreby. Pri vchodoch a priechodoch pre chodcov sa vytvorí bezbariérová úprava. Základný priečny sklon komunikácií bude 2%, rovnako aj parkovísk. Priečny sklon zemnej pláne je 3% smerom do pozdĺžnej drenáže. Pozdĺžna drenáž je zaústená do odtokových častí odvodňovacích zariadení.</w:t>
      </w:r>
    </w:p>
    <w:p w14:paraId="5933CD40" w14:textId="2F386A21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>Pre pohyb chodcov v riešenom území sú navrhnuté chodníky a spevnené plochy šírky od 1,5 až cca 6m s asfaltovou úpravou alebo povrchovou úpravou zo zámkovej dlažby.</w:t>
      </w:r>
    </w:p>
    <w:p w14:paraId="3355FD32" w14:textId="5F9B38A8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>Všetky spevnené plochy a chodníky budú osvetlené vonkajším osvetlením na stožiaroch. Osvetlenie je riešené v samostatnom SO – Areálové osvetlenie.</w:t>
      </w:r>
    </w:p>
    <w:p w14:paraId="60D96949" w14:textId="77777777" w:rsidR="002B2C67" w:rsidRPr="000475AC" w:rsidRDefault="002B2C67" w:rsidP="00533274">
      <w:pPr>
        <w:rPr>
          <w:color w:val="FF0000"/>
          <w:lang w:val="sk-SK"/>
        </w:rPr>
      </w:pPr>
    </w:p>
    <w:p w14:paraId="0468CE0E" w14:textId="77777777" w:rsidR="00533274" w:rsidRPr="000475AC" w:rsidRDefault="00533274" w:rsidP="00533274">
      <w:pPr>
        <w:pStyle w:val="Nadpis2"/>
        <w:ind w:left="578" w:hanging="578"/>
        <w:rPr>
          <w:color w:val="auto"/>
          <w:lang w:val="sk-SK"/>
        </w:rPr>
      </w:pPr>
      <w:r w:rsidRPr="000475AC">
        <w:rPr>
          <w:color w:val="auto"/>
          <w:lang w:val="sk-SK"/>
        </w:rPr>
        <w:tab/>
      </w:r>
      <w:bookmarkStart w:id="24" w:name="_Toc134522694"/>
      <w:r w:rsidRPr="000475AC">
        <w:rPr>
          <w:color w:val="auto"/>
          <w:lang w:val="sk-SK"/>
        </w:rPr>
        <w:t>Konštrukcia komunikácií, chodníkov a spevnených plôch</w:t>
      </w:r>
      <w:bookmarkEnd w:id="24"/>
    </w:p>
    <w:p w14:paraId="43B5A9C1" w14:textId="1D451A51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 xml:space="preserve">Pre návrh konštrukcie vozovky </w:t>
      </w:r>
      <w:r w:rsidR="00D63CD5" w:rsidRPr="000475AC">
        <w:rPr>
          <w:lang w:val="sk-SK"/>
        </w:rPr>
        <w:t xml:space="preserve">a spevnené plochy </w:t>
      </w:r>
      <w:r w:rsidRPr="000475AC">
        <w:rPr>
          <w:lang w:val="sk-SK"/>
        </w:rPr>
        <w:t xml:space="preserve">sa uvažuje s deformačným modulom min. Edef2 = </w:t>
      </w:r>
      <w:r w:rsidR="00D63CD5" w:rsidRPr="000475AC">
        <w:rPr>
          <w:lang w:val="sk-SK"/>
        </w:rPr>
        <w:t xml:space="preserve">45 a </w:t>
      </w:r>
      <w:r w:rsidRPr="000475AC">
        <w:rPr>
          <w:lang w:val="sk-SK"/>
        </w:rPr>
        <w:t xml:space="preserve">60 MPa, pre chodníky či </w:t>
      </w:r>
      <w:proofErr w:type="spellStart"/>
      <w:r w:rsidRPr="000475AC">
        <w:rPr>
          <w:lang w:val="sk-SK"/>
        </w:rPr>
        <w:t>cyklochodník</w:t>
      </w:r>
      <w:proofErr w:type="spellEnd"/>
      <w:r w:rsidRPr="000475AC">
        <w:rPr>
          <w:lang w:val="sk-SK"/>
        </w:rPr>
        <w:t xml:space="preserve"> je postačujúci modul min. Edef2 = 30 MPa.    </w:t>
      </w:r>
    </w:p>
    <w:p w14:paraId="2B3E3392" w14:textId="77777777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>Navrhované skladby konštrukcií pre jednotlivé spevnené plochy, komunikácie, chodníky či parkoviská  je nasledovná:</w:t>
      </w:r>
    </w:p>
    <w:p w14:paraId="0C4D3572" w14:textId="77777777" w:rsidR="003A1828" w:rsidRPr="000475AC" w:rsidRDefault="003A1828" w:rsidP="003A1828">
      <w:pPr>
        <w:rPr>
          <w:lang w:val="sk-SK"/>
        </w:rPr>
      </w:pPr>
      <w:r w:rsidRPr="000475AC">
        <w:rPr>
          <w:lang w:val="sk-SK"/>
        </w:rPr>
        <w:t>Konštrukcia chodníka v súbehu s komunikáciami je nasledovná:</w:t>
      </w:r>
    </w:p>
    <w:p w14:paraId="0907FBE2" w14:textId="78E900FD" w:rsidR="003A1828" w:rsidRPr="000475AC" w:rsidRDefault="003A1828" w:rsidP="003A1828">
      <w:pPr>
        <w:pStyle w:val="Bezriadkovania"/>
      </w:pPr>
      <w:r w:rsidRPr="000475AC">
        <w:t xml:space="preserve">Ušľachtilá </w:t>
      </w:r>
      <w:proofErr w:type="spellStart"/>
      <w:r w:rsidRPr="000475AC">
        <w:t>bet</w:t>
      </w:r>
      <w:proofErr w:type="spellEnd"/>
      <w:r w:rsidRPr="000475AC">
        <w:t>. dlažba (20x20)</w:t>
      </w:r>
      <w:r w:rsidRPr="000475AC">
        <w:tab/>
        <w:t>DL</w:t>
      </w:r>
      <w:r w:rsidRPr="000475AC">
        <w:tab/>
      </w:r>
      <w:r w:rsidRPr="000475AC">
        <w:tab/>
      </w:r>
      <w:r w:rsidRPr="000475AC">
        <w:tab/>
      </w:r>
      <w:r w:rsidR="00743FB3" w:rsidRPr="000475AC">
        <w:t xml:space="preserve">  </w:t>
      </w:r>
      <w:r w:rsidRPr="000475AC">
        <w:t>60 mm</w:t>
      </w:r>
      <w:r w:rsidRPr="000475AC">
        <w:tab/>
        <w:t>STN 736131-1</w:t>
      </w:r>
    </w:p>
    <w:p w14:paraId="1256B9B0" w14:textId="1DD7E2EC" w:rsidR="003A1828" w:rsidRPr="000475AC" w:rsidRDefault="00D63CD5" w:rsidP="003A1828">
      <w:pPr>
        <w:pStyle w:val="Bezriadkovania"/>
      </w:pPr>
      <w:r w:rsidRPr="000475AC">
        <w:t>Lôžko pod dlažbu</w:t>
      </w:r>
      <w:r w:rsidR="003A1828" w:rsidRPr="000475AC">
        <w:tab/>
      </w:r>
      <w:r w:rsidR="003A1828" w:rsidRPr="000475AC">
        <w:tab/>
      </w:r>
      <w:r w:rsidRPr="000475AC">
        <w:tab/>
        <w:t>L4/80</w:t>
      </w:r>
      <w:r w:rsidR="003A1828" w:rsidRPr="000475AC">
        <w:tab/>
      </w:r>
      <w:r w:rsidR="003A1828" w:rsidRPr="000475AC">
        <w:tab/>
      </w:r>
      <w:r w:rsidR="003A1828" w:rsidRPr="000475AC">
        <w:tab/>
      </w:r>
      <w:r w:rsidR="00743FB3" w:rsidRPr="000475AC">
        <w:t xml:space="preserve">  </w:t>
      </w:r>
      <w:r w:rsidR="003A1828" w:rsidRPr="000475AC">
        <w:t>40 mm</w:t>
      </w:r>
      <w:r w:rsidR="003A1828" w:rsidRPr="000475AC">
        <w:tab/>
        <w:t>STN 736126</w:t>
      </w:r>
    </w:p>
    <w:p w14:paraId="243EF6BB" w14:textId="0879E70D" w:rsidR="00D63CD5" w:rsidRPr="000475AC" w:rsidRDefault="00D63CD5" w:rsidP="003A1828">
      <w:pPr>
        <w:pStyle w:val="Bezriadkovania"/>
      </w:pPr>
      <w:proofErr w:type="spellStart"/>
      <w:r w:rsidRPr="000475AC">
        <w:t>Cem</w:t>
      </w:r>
      <w:proofErr w:type="spellEnd"/>
      <w:r w:rsidRPr="000475AC">
        <w:t>. stmel. zrnitá zmes</w:t>
      </w:r>
      <w:r w:rsidRPr="000475AC">
        <w:tab/>
      </w:r>
      <w:r w:rsidRPr="000475AC">
        <w:tab/>
        <w:t>C</w:t>
      </w:r>
      <w:r w:rsidR="00E86219" w:rsidRPr="000475AC">
        <w:t>B</w:t>
      </w:r>
      <w:r w:rsidRPr="000475AC">
        <w:t>GM C5/6</w:t>
      </w:r>
      <w:r w:rsidRPr="000475AC">
        <w:tab/>
      </w:r>
      <w:r w:rsidRPr="000475AC">
        <w:tab/>
        <w:t>120</w:t>
      </w:r>
      <w:r w:rsidR="00743FB3" w:rsidRPr="000475AC">
        <w:t xml:space="preserve"> mm</w:t>
      </w:r>
      <w:r w:rsidR="00743FB3" w:rsidRPr="000475AC">
        <w:tab/>
        <w:t>STN 736124-1</w:t>
      </w:r>
    </w:p>
    <w:p w14:paraId="241E4B56" w14:textId="77057BB6" w:rsidR="003A1828" w:rsidRPr="000475AC" w:rsidRDefault="003A1828" w:rsidP="003A1828">
      <w:pPr>
        <w:pStyle w:val="Bezriadkovania"/>
        <w:rPr>
          <w:u w:val="single"/>
        </w:rPr>
      </w:pPr>
      <w:proofErr w:type="spellStart"/>
      <w:r w:rsidRPr="000475AC">
        <w:rPr>
          <w:u w:val="single"/>
        </w:rPr>
        <w:t>Štrkodrvina</w:t>
      </w:r>
      <w:proofErr w:type="spellEnd"/>
      <w:r w:rsidRPr="000475AC">
        <w:rPr>
          <w:u w:val="single"/>
        </w:rPr>
        <w:t xml:space="preserve"> fr.0-</w:t>
      </w:r>
      <w:r w:rsidR="00E86219" w:rsidRPr="000475AC">
        <w:rPr>
          <w:u w:val="single"/>
        </w:rPr>
        <w:t>32</w:t>
      </w:r>
      <w:r w:rsidRPr="000475AC">
        <w:rPr>
          <w:u w:val="single"/>
        </w:rPr>
        <w:tab/>
      </w:r>
      <w:r w:rsidRPr="000475AC">
        <w:rPr>
          <w:u w:val="single"/>
        </w:rPr>
        <w:tab/>
      </w:r>
      <w:r w:rsidRPr="000475AC">
        <w:rPr>
          <w:u w:val="single"/>
        </w:rPr>
        <w:tab/>
        <w:t>ŠD</w:t>
      </w:r>
      <w:r w:rsidRPr="000475AC">
        <w:rPr>
          <w:u w:val="single"/>
        </w:rPr>
        <w:tab/>
      </w:r>
      <w:r w:rsidRPr="000475AC">
        <w:rPr>
          <w:u w:val="single"/>
        </w:rPr>
        <w:tab/>
      </w:r>
      <w:r w:rsidRPr="000475AC">
        <w:rPr>
          <w:u w:val="single"/>
        </w:rPr>
        <w:tab/>
      </w:r>
      <w:r w:rsidR="00E86219" w:rsidRPr="000475AC">
        <w:rPr>
          <w:u w:val="single"/>
        </w:rPr>
        <w:t>1</w:t>
      </w:r>
      <w:r w:rsidRPr="000475AC">
        <w:rPr>
          <w:u w:val="single"/>
        </w:rPr>
        <w:t>00 mm</w:t>
      </w:r>
      <w:r w:rsidRPr="000475AC">
        <w:rPr>
          <w:u w:val="single"/>
        </w:rPr>
        <w:tab/>
        <w:t>STN 736126</w:t>
      </w:r>
    </w:p>
    <w:p w14:paraId="393CF723" w14:textId="121E82B0" w:rsidR="003A1828" w:rsidRPr="000475AC" w:rsidRDefault="003A1828" w:rsidP="003A1828">
      <w:pPr>
        <w:rPr>
          <w:lang w:val="sk-SK"/>
        </w:rPr>
      </w:pPr>
      <w:r w:rsidRPr="000475AC">
        <w:rPr>
          <w:lang w:val="sk-SK"/>
        </w:rPr>
        <w:t>Spolu:</w:t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  <w:t>3</w:t>
      </w:r>
      <w:r w:rsidR="00E86219" w:rsidRPr="000475AC">
        <w:rPr>
          <w:lang w:val="sk-SK"/>
        </w:rPr>
        <w:t>2</w:t>
      </w:r>
      <w:r w:rsidRPr="000475AC">
        <w:rPr>
          <w:lang w:val="sk-SK"/>
        </w:rPr>
        <w:t>0 mm</w:t>
      </w:r>
    </w:p>
    <w:p w14:paraId="015F8763" w14:textId="2D40CC35" w:rsidR="00E86219" w:rsidRPr="000475AC" w:rsidRDefault="00E86219" w:rsidP="00E86219">
      <w:pPr>
        <w:rPr>
          <w:lang w:val="sk-SK"/>
        </w:rPr>
      </w:pPr>
      <w:r w:rsidRPr="000475AC">
        <w:rPr>
          <w:lang w:val="sk-SK"/>
        </w:rPr>
        <w:t xml:space="preserve">Konštrukcia </w:t>
      </w:r>
      <w:proofErr w:type="spellStart"/>
      <w:r w:rsidRPr="000475AC">
        <w:rPr>
          <w:lang w:val="sk-SK"/>
        </w:rPr>
        <w:t>cyklochodníka</w:t>
      </w:r>
      <w:proofErr w:type="spellEnd"/>
      <w:r w:rsidRPr="000475AC">
        <w:rPr>
          <w:lang w:val="sk-SK"/>
        </w:rPr>
        <w:t xml:space="preserve"> je nasledovná:</w:t>
      </w:r>
    </w:p>
    <w:p w14:paraId="48D98B4D" w14:textId="05819413" w:rsidR="00E86219" w:rsidRPr="000475AC" w:rsidRDefault="00E86219" w:rsidP="00E86219">
      <w:pPr>
        <w:pStyle w:val="Bezriadkovania"/>
      </w:pPr>
      <w:r w:rsidRPr="000475AC">
        <w:t>Asfaltový betón</w:t>
      </w:r>
      <w:r w:rsidRPr="000475AC">
        <w:tab/>
      </w:r>
      <w:r w:rsidRPr="000475AC">
        <w:tab/>
      </w:r>
      <w:r w:rsidRPr="000475AC">
        <w:tab/>
      </w:r>
      <w:proofErr w:type="spellStart"/>
      <w:r w:rsidRPr="000475AC">
        <w:t>ACo</w:t>
      </w:r>
      <w:proofErr w:type="spellEnd"/>
      <w:r w:rsidRPr="000475AC">
        <w:t xml:space="preserve"> 8-II</w:t>
      </w:r>
      <w:r w:rsidRPr="000475AC">
        <w:tab/>
      </w:r>
      <w:r w:rsidRPr="000475AC">
        <w:tab/>
        <w:t xml:space="preserve">  50 mm</w:t>
      </w:r>
      <w:r w:rsidRPr="000475AC">
        <w:tab/>
        <w:t>STN EN 13108-6</w:t>
      </w:r>
    </w:p>
    <w:p w14:paraId="13021B67" w14:textId="75C18253" w:rsidR="00E86219" w:rsidRPr="000475AC" w:rsidRDefault="00E86219" w:rsidP="00E86219">
      <w:pPr>
        <w:pStyle w:val="Bezriadkovania"/>
      </w:pPr>
      <w:proofErr w:type="spellStart"/>
      <w:r w:rsidRPr="000475AC">
        <w:t>Cem</w:t>
      </w:r>
      <w:proofErr w:type="spellEnd"/>
      <w:r w:rsidRPr="000475AC">
        <w:t xml:space="preserve">. betón (C16/20 XF 2 – </w:t>
      </w:r>
      <w:proofErr w:type="spellStart"/>
      <w:r w:rsidRPr="000475AC">
        <w:t>Ci</w:t>
      </w:r>
      <w:proofErr w:type="spellEnd"/>
      <w:r w:rsidRPr="000475AC">
        <w:t xml:space="preserve"> 0,4)</w:t>
      </w:r>
      <w:r w:rsidRPr="000475AC">
        <w:tab/>
        <w:t>C16/20</w:t>
      </w:r>
      <w:r w:rsidRPr="000475AC">
        <w:tab/>
      </w:r>
      <w:r w:rsidRPr="000475AC">
        <w:tab/>
        <w:t>120 mm</w:t>
      </w:r>
      <w:r w:rsidRPr="000475AC">
        <w:tab/>
        <w:t>STN EN 13242</w:t>
      </w:r>
    </w:p>
    <w:p w14:paraId="52E1FD48" w14:textId="4BC311E7" w:rsidR="00E86219" w:rsidRPr="000475AC" w:rsidRDefault="00E86219" w:rsidP="00E86219">
      <w:pPr>
        <w:pStyle w:val="Bezriadkovania"/>
        <w:rPr>
          <w:u w:val="single"/>
        </w:rPr>
      </w:pPr>
      <w:proofErr w:type="spellStart"/>
      <w:r w:rsidRPr="000475AC">
        <w:rPr>
          <w:u w:val="single"/>
        </w:rPr>
        <w:t>Štrkodrvina</w:t>
      </w:r>
      <w:proofErr w:type="spellEnd"/>
      <w:r w:rsidRPr="000475AC">
        <w:rPr>
          <w:u w:val="single"/>
        </w:rPr>
        <w:t xml:space="preserve"> fr.0-32</w:t>
      </w:r>
      <w:r w:rsidRPr="000475AC">
        <w:rPr>
          <w:u w:val="single"/>
        </w:rPr>
        <w:tab/>
      </w:r>
      <w:r w:rsidRPr="000475AC">
        <w:rPr>
          <w:u w:val="single"/>
        </w:rPr>
        <w:tab/>
      </w:r>
      <w:r w:rsidRPr="000475AC">
        <w:rPr>
          <w:u w:val="single"/>
        </w:rPr>
        <w:tab/>
        <w:t>ŠD</w:t>
      </w:r>
      <w:r w:rsidRPr="000475AC">
        <w:rPr>
          <w:u w:val="single"/>
        </w:rPr>
        <w:tab/>
      </w:r>
      <w:r w:rsidRPr="000475AC">
        <w:rPr>
          <w:u w:val="single"/>
        </w:rPr>
        <w:tab/>
      </w:r>
      <w:r w:rsidRPr="000475AC">
        <w:rPr>
          <w:u w:val="single"/>
        </w:rPr>
        <w:tab/>
        <w:t>150 mm</w:t>
      </w:r>
      <w:r w:rsidRPr="000475AC">
        <w:rPr>
          <w:u w:val="single"/>
        </w:rPr>
        <w:tab/>
        <w:t>STN 736126</w:t>
      </w:r>
    </w:p>
    <w:p w14:paraId="5BC40BBD" w14:textId="40A16A89" w:rsidR="00E86219" w:rsidRPr="000475AC" w:rsidRDefault="00E86219" w:rsidP="003A1828">
      <w:pPr>
        <w:rPr>
          <w:lang w:val="sk-SK"/>
        </w:rPr>
      </w:pPr>
      <w:r w:rsidRPr="000475AC">
        <w:rPr>
          <w:lang w:val="sk-SK"/>
        </w:rPr>
        <w:t>Spolu:</w:t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</w:r>
      <w:r w:rsidRPr="000475AC">
        <w:rPr>
          <w:lang w:val="sk-SK"/>
        </w:rPr>
        <w:tab/>
        <w:t>320 mm</w:t>
      </w:r>
    </w:p>
    <w:p w14:paraId="25EA95B9" w14:textId="46AA62BC" w:rsidR="00B95E0F" w:rsidRPr="000475AC" w:rsidRDefault="00B95E0F" w:rsidP="003A1828">
      <w:pPr>
        <w:rPr>
          <w:lang w:val="sk-SK"/>
        </w:rPr>
      </w:pPr>
      <w:r w:rsidRPr="000475AC">
        <w:rPr>
          <w:lang w:val="sk-SK"/>
        </w:rPr>
        <w:t>Modul deformácie na úrovni podložia musí byť E</w:t>
      </w:r>
      <w:r w:rsidRPr="000475AC">
        <w:rPr>
          <w:vertAlign w:val="subscript"/>
          <w:lang w:val="sk-SK"/>
        </w:rPr>
        <w:t>def,2</w:t>
      </w:r>
      <w:r w:rsidRPr="000475AC">
        <w:rPr>
          <w:lang w:val="sk-SK"/>
        </w:rPr>
        <w:t>&gt;</w:t>
      </w:r>
      <w:r w:rsidR="002E66D3">
        <w:rPr>
          <w:lang w:val="sk-SK"/>
        </w:rPr>
        <w:t>45</w:t>
      </w:r>
      <w:r w:rsidRPr="000475AC">
        <w:rPr>
          <w:lang w:val="sk-SK"/>
        </w:rPr>
        <w:t xml:space="preserve"> MPa zároveň musí byť dodržaný pomer hodnôt E</w:t>
      </w:r>
      <w:r w:rsidRPr="000475AC">
        <w:rPr>
          <w:vertAlign w:val="subscript"/>
          <w:lang w:val="sk-SK"/>
        </w:rPr>
        <w:t>def,2</w:t>
      </w:r>
      <w:r w:rsidRPr="000475AC">
        <w:rPr>
          <w:lang w:val="sk-SK"/>
        </w:rPr>
        <w:t>/E</w:t>
      </w:r>
      <w:r w:rsidRPr="000475AC">
        <w:rPr>
          <w:vertAlign w:val="subscript"/>
          <w:lang w:val="sk-SK"/>
        </w:rPr>
        <w:t>def,1</w:t>
      </w:r>
      <w:r w:rsidRPr="000475AC">
        <w:rPr>
          <w:lang w:val="sk-SK"/>
        </w:rPr>
        <w:t>&lt;3,0 podľa STN 73 6133 a STN 73 6190.</w:t>
      </w:r>
    </w:p>
    <w:p w14:paraId="30D442CA" w14:textId="77777777" w:rsidR="009E4D1E" w:rsidRPr="000475AC" w:rsidRDefault="009E4D1E" w:rsidP="009E4D1E">
      <w:pPr>
        <w:pStyle w:val="Bezriadkovania"/>
      </w:pPr>
    </w:p>
    <w:p w14:paraId="384536D2" w14:textId="404EF9DC" w:rsidR="009E4D1E" w:rsidRPr="000475AC" w:rsidRDefault="009E4D1E" w:rsidP="009E4D1E">
      <w:pPr>
        <w:pStyle w:val="Bezriadkovania"/>
      </w:pPr>
      <w:r w:rsidRPr="000475AC">
        <w:t xml:space="preserve">Konštrukcia komunikácie </w:t>
      </w:r>
      <w:proofErr w:type="spellStart"/>
      <w:r w:rsidRPr="000475AC">
        <w:t>Banšelova</w:t>
      </w:r>
      <w:proofErr w:type="spellEnd"/>
      <w:r w:rsidRPr="000475AC">
        <w:t>, Krajná je navrhnutá na stredné zaťaženie (TDZ III) a je nasledovná:</w:t>
      </w:r>
    </w:p>
    <w:p w14:paraId="5254DA40" w14:textId="77777777" w:rsidR="009E4D1E" w:rsidRPr="000475AC" w:rsidRDefault="009E4D1E" w:rsidP="009E4D1E">
      <w:pPr>
        <w:pStyle w:val="Bezriadkovania"/>
      </w:pPr>
    </w:p>
    <w:p w14:paraId="1C45996D" w14:textId="77777777" w:rsidR="009E4D1E" w:rsidRPr="000475AC" w:rsidRDefault="009E4D1E" w:rsidP="009E4D1E">
      <w:pPr>
        <w:pStyle w:val="Bezriadkovania"/>
      </w:pPr>
      <w:r w:rsidRPr="000475AC">
        <w:t>Asfaltový betón                                             ACO 11 - II</w:t>
      </w:r>
      <w:r w:rsidRPr="000475AC">
        <w:tab/>
        <w:t xml:space="preserve">              40 mm      STN 736121</w:t>
      </w:r>
    </w:p>
    <w:p w14:paraId="351BABB6" w14:textId="77777777" w:rsidR="009E4D1E" w:rsidRPr="000475AC" w:rsidRDefault="009E4D1E" w:rsidP="009E4D1E">
      <w:pPr>
        <w:pStyle w:val="Bezriadkovania"/>
      </w:pPr>
      <w:r w:rsidRPr="000475AC">
        <w:t xml:space="preserve">Asfaltový spojovací postrek                          PS,A                   0,3 kg/m2           STN 736129    </w:t>
      </w:r>
    </w:p>
    <w:p w14:paraId="0197390A" w14:textId="0791092B" w:rsidR="009E4D1E" w:rsidRPr="000475AC" w:rsidRDefault="009E4D1E" w:rsidP="009E4D1E">
      <w:pPr>
        <w:pStyle w:val="Bezriadkovania"/>
      </w:pPr>
      <w:r w:rsidRPr="000475AC">
        <w:t>Asfaltový betón                                             ACP 22 - II</w:t>
      </w:r>
      <w:r w:rsidRPr="000475AC">
        <w:tab/>
        <w:t xml:space="preserve">              60 mm      STN 736121</w:t>
      </w:r>
    </w:p>
    <w:p w14:paraId="546C19D6" w14:textId="77777777" w:rsidR="009E4D1E" w:rsidRPr="000475AC" w:rsidRDefault="009E4D1E" w:rsidP="009E4D1E">
      <w:pPr>
        <w:pStyle w:val="Bezriadkovania"/>
      </w:pPr>
      <w:r w:rsidRPr="000475AC">
        <w:t>Asfaltový spojovací postrek                          PS,A                   0,5 kg/m2           STN 736129</w:t>
      </w:r>
    </w:p>
    <w:p w14:paraId="13E66238" w14:textId="32D9CF44" w:rsidR="009E4D1E" w:rsidRPr="000475AC" w:rsidRDefault="009E4D1E" w:rsidP="009E4D1E">
      <w:pPr>
        <w:pStyle w:val="Bezriadkovania"/>
      </w:pPr>
      <w:r w:rsidRPr="000475AC">
        <w:lastRenderedPageBreak/>
        <w:t>Asfaltový betón                                             ACP 32 - II</w:t>
      </w:r>
      <w:r w:rsidRPr="000475AC">
        <w:tab/>
        <w:t xml:space="preserve">              80 mm      STN 736121</w:t>
      </w:r>
    </w:p>
    <w:p w14:paraId="2173F8E5" w14:textId="019E0E90" w:rsidR="009E4D1E" w:rsidRPr="000475AC" w:rsidRDefault="009E4D1E" w:rsidP="009E4D1E">
      <w:pPr>
        <w:pStyle w:val="Bezriadkovania"/>
      </w:pPr>
      <w:r w:rsidRPr="000475AC">
        <w:t xml:space="preserve">Asfaltový spojovací postrek                          PS,A                   0,7 kg/m2           STN 736129    </w:t>
      </w:r>
    </w:p>
    <w:p w14:paraId="79202EDF" w14:textId="77777777" w:rsidR="009E4D1E" w:rsidRPr="000475AC" w:rsidRDefault="009E4D1E" w:rsidP="009E4D1E">
      <w:pPr>
        <w:pStyle w:val="Bezriadkovania"/>
      </w:pPr>
      <w:r w:rsidRPr="000475AC">
        <w:t>Mechanicky spevnené kamenivo                  MSK 31,5 - GB           150 mm      STN 736126</w:t>
      </w:r>
    </w:p>
    <w:p w14:paraId="62B329DE" w14:textId="77777777" w:rsidR="009E4D1E" w:rsidRPr="000475AC" w:rsidRDefault="009E4D1E" w:rsidP="009E4D1E">
      <w:pPr>
        <w:pStyle w:val="Bezriadkovania"/>
        <w:rPr>
          <w:u w:val="single"/>
        </w:rPr>
      </w:pPr>
      <w:proofErr w:type="spellStart"/>
      <w:r w:rsidRPr="000475AC">
        <w:rPr>
          <w:u w:val="single"/>
        </w:rPr>
        <w:t>Štrkodrvina</w:t>
      </w:r>
      <w:proofErr w:type="spellEnd"/>
      <w:r w:rsidRPr="000475AC">
        <w:rPr>
          <w:u w:val="single"/>
        </w:rPr>
        <w:t xml:space="preserve"> fr.0-63</w:t>
      </w:r>
      <w:r w:rsidRPr="000475AC">
        <w:rPr>
          <w:u w:val="single"/>
        </w:rPr>
        <w:tab/>
        <w:t xml:space="preserve">                                                 ŠD</w:t>
      </w:r>
      <w:r w:rsidRPr="000475AC">
        <w:rPr>
          <w:u w:val="single"/>
        </w:rPr>
        <w:tab/>
        <w:t xml:space="preserve">             200 mm     STN 736126</w:t>
      </w:r>
    </w:p>
    <w:p w14:paraId="0E5A0DD5" w14:textId="02A29574" w:rsidR="009E4D1E" w:rsidRPr="000475AC" w:rsidRDefault="009E4D1E" w:rsidP="009E4D1E">
      <w:pPr>
        <w:pStyle w:val="Bezriadkovania"/>
      </w:pPr>
      <w:r w:rsidRPr="000475AC">
        <w:t>Spolu:</w:t>
      </w:r>
      <w:r w:rsidRPr="000475AC">
        <w:tab/>
      </w:r>
      <w:r w:rsidRPr="000475AC">
        <w:tab/>
        <w:t xml:space="preserve">                                                                                  530 mm </w:t>
      </w:r>
    </w:p>
    <w:p w14:paraId="239E887C" w14:textId="77777777" w:rsidR="00B95E0F" w:rsidRPr="000475AC" w:rsidRDefault="00B95E0F" w:rsidP="009E4D1E">
      <w:pPr>
        <w:pStyle w:val="Bezriadkovania"/>
      </w:pPr>
    </w:p>
    <w:p w14:paraId="08DA71C3" w14:textId="3656AD0A" w:rsidR="00B95E0F" w:rsidRDefault="00706ACE" w:rsidP="00706ACE">
      <w:pPr>
        <w:rPr>
          <w:lang w:val="sk-SK"/>
        </w:rPr>
      </w:pPr>
      <w:r w:rsidRPr="000475AC">
        <w:rPr>
          <w:lang w:val="sk-SK"/>
        </w:rPr>
        <w:t>Modul deformácie na úrovni podložia musí byť E</w:t>
      </w:r>
      <w:r w:rsidRPr="000475AC">
        <w:rPr>
          <w:vertAlign w:val="subscript"/>
          <w:lang w:val="sk-SK"/>
        </w:rPr>
        <w:t xml:space="preserve">def,2 </w:t>
      </w:r>
      <w:r w:rsidRPr="000475AC">
        <w:rPr>
          <w:lang w:val="sk-SK"/>
        </w:rPr>
        <w:t>&gt; 60 MPa zároveň musí byť dodržaný pomer hodnôt E</w:t>
      </w:r>
      <w:r w:rsidRPr="000475AC">
        <w:rPr>
          <w:vertAlign w:val="subscript"/>
          <w:lang w:val="sk-SK"/>
        </w:rPr>
        <w:t>def,2</w:t>
      </w:r>
      <w:r w:rsidRPr="000475AC">
        <w:rPr>
          <w:lang w:val="sk-SK"/>
        </w:rPr>
        <w:t>/E</w:t>
      </w:r>
      <w:r w:rsidRPr="000475AC">
        <w:rPr>
          <w:vertAlign w:val="subscript"/>
          <w:lang w:val="sk-SK"/>
        </w:rPr>
        <w:t>def,1</w:t>
      </w:r>
      <w:r w:rsidRPr="000475AC">
        <w:rPr>
          <w:lang w:val="sk-SK"/>
        </w:rPr>
        <w:t>&lt;2,0 podľa STN 73 6133 a STN 73 6190.</w:t>
      </w:r>
    </w:p>
    <w:p w14:paraId="491057A0" w14:textId="77777777" w:rsidR="004B3A11" w:rsidRDefault="004B3A11" w:rsidP="004B3A11">
      <w:pPr>
        <w:autoSpaceDE w:val="0"/>
        <w:autoSpaceDN w:val="0"/>
        <w:adjustRightInd w:val="0"/>
        <w:spacing w:after="0"/>
        <w:rPr>
          <w:lang w:val="sk-SK"/>
        </w:rPr>
      </w:pPr>
      <w:r>
        <w:rPr>
          <w:lang w:val="sk-SK"/>
        </w:rPr>
        <w:t xml:space="preserve">Konštrukcia spätnej úpravy komunikácie </w:t>
      </w:r>
      <w:proofErr w:type="spellStart"/>
      <w:r>
        <w:rPr>
          <w:lang w:val="sk-SK"/>
        </w:rPr>
        <w:t>Galvaniho</w:t>
      </w:r>
      <w:proofErr w:type="spellEnd"/>
      <w:r>
        <w:rPr>
          <w:lang w:val="sk-SK"/>
        </w:rPr>
        <w:t xml:space="preserve"> je nasledovná:</w:t>
      </w:r>
    </w:p>
    <w:p w14:paraId="12FE5EDC" w14:textId="77777777" w:rsidR="004B3A11" w:rsidRDefault="004B3A11" w:rsidP="004B3A11">
      <w:pPr>
        <w:autoSpaceDE w:val="0"/>
        <w:autoSpaceDN w:val="0"/>
        <w:adjustRightInd w:val="0"/>
        <w:spacing w:after="0"/>
        <w:rPr>
          <w:lang w:val="sk-SK"/>
        </w:rPr>
      </w:pPr>
    </w:p>
    <w:p w14:paraId="4389C735" w14:textId="77777777" w:rsidR="004B3A11" w:rsidRPr="000475AC" w:rsidRDefault="004B3A11" w:rsidP="004B3A11">
      <w:pPr>
        <w:pStyle w:val="Bezriadkovania"/>
      </w:pPr>
      <w:r w:rsidRPr="000475AC">
        <w:t xml:space="preserve">Asfaltový </w:t>
      </w:r>
      <w:r>
        <w:t>koberec</w:t>
      </w:r>
      <w:r w:rsidRPr="000475AC">
        <w:t xml:space="preserve">                                         </w:t>
      </w:r>
      <w:r>
        <w:t>SMA</w:t>
      </w:r>
      <w:r w:rsidRPr="000475AC">
        <w:t xml:space="preserve"> 11 - I</w:t>
      </w:r>
      <w:r w:rsidRPr="000475AC">
        <w:tab/>
        <w:t xml:space="preserve">  40 mm      </w:t>
      </w:r>
      <w:r>
        <w:t xml:space="preserve">            </w:t>
      </w:r>
      <w:r w:rsidRPr="000475AC">
        <w:t>STN 736121</w:t>
      </w:r>
    </w:p>
    <w:p w14:paraId="17AC1951" w14:textId="77777777" w:rsidR="004B3A11" w:rsidRPr="000475AC" w:rsidRDefault="004B3A11" w:rsidP="004B3A11">
      <w:pPr>
        <w:pStyle w:val="Bezriadkovania"/>
      </w:pPr>
      <w:r w:rsidRPr="000475AC">
        <w:t xml:space="preserve">Asfaltový spojovací postrek                          PS,A                   0,3 kg/m2           STN 736129    </w:t>
      </w:r>
    </w:p>
    <w:p w14:paraId="405402D4" w14:textId="77777777" w:rsidR="004B3A11" w:rsidRPr="000475AC" w:rsidRDefault="004B3A11" w:rsidP="004B3A11">
      <w:pPr>
        <w:pStyle w:val="Bezriadkovania"/>
      </w:pPr>
      <w:r w:rsidRPr="000475AC">
        <w:t>Asfaltový betón                                             ACP 22 - I</w:t>
      </w:r>
      <w:r w:rsidRPr="000475AC">
        <w:tab/>
        <w:t xml:space="preserve">  60 mm      </w:t>
      </w:r>
      <w:r>
        <w:t xml:space="preserve">            </w:t>
      </w:r>
      <w:r w:rsidRPr="000475AC">
        <w:t>STN 736121</w:t>
      </w:r>
    </w:p>
    <w:p w14:paraId="71FD6703" w14:textId="77777777" w:rsidR="004B3A11" w:rsidRPr="000475AC" w:rsidRDefault="004B3A11" w:rsidP="004B3A11">
      <w:pPr>
        <w:pStyle w:val="Bezriadkovania"/>
      </w:pPr>
      <w:r w:rsidRPr="000475AC">
        <w:t>Asfaltový spojovací postrek                          PS,A                   0,5 kg/m2           STN 736129</w:t>
      </w:r>
    </w:p>
    <w:p w14:paraId="2165E2CA" w14:textId="77777777" w:rsidR="004B3A11" w:rsidRPr="000475AC" w:rsidRDefault="004B3A11" w:rsidP="004B3A11">
      <w:pPr>
        <w:pStyle w:val="Bezriadkovania"/>
      </w:pPr>
      <w:r>
        <w:t>Cementový betón (C16/20 CF-2 Cl 0,4)</w:t>
      </w:r>
      <w:r w:rsidRPr="000475AC">
        <w:tab/>
      </w:r>
      <w:r>
        <w:t>C25/30</w:t>
      </w:r>
      <w:r w:rsidRPr="000475AC">
        <w:tab/>
      </w:r>
      <w:r>
        <w:t>0 - 10</w:t>
      </w:r>
      <w:r w:rsidRPr="000475AC">
        <w:t>0 mm</w:t>
      </w:r>
      <w:r w:rsidRPr="000475AC">
        <w:tab/>
      </w:r>
      <w:r>
        <w:t xml:space="preserve">        </w:t>
      </w:r>
      <w:r w:rsidRPr="000475AC">
        <w:t>STN 73612</w:t>
      </w:r>
      <w:r>
        <w:t>3</w:t>
      </w:r>
    </w:p>
    <w:p w14:paraId="5CBA2D3B" w14:textId="77777777" w:rsidR="004B3A11" w:rsidRPr="001E28F9" w:rsidRDefault="004B3A11" w:rsidP="004B3A11">
      <w:pPr>
        <w:pStyle w:val="Bezriadkovania"/>
      </w:pPr>
      <w:proofErr w:type="spellStart"/>
      <w:r w:rsidRPr="001E28F9">
        <w:t>Štrkodrvina</w:t>
      </w:r>
      <w:proofErr w:type="spellEnd"/>
      <w:r w:rsidRPr="001E28F9">
        <w:t xml:space="preserve"> fr.0-</w:t>
      </w:r>
      <w:r>
        <w:t>63</w:t>
      </w:r>
      <w:r w:rsidRPr="001E28F9">
        <w:tab/>
      </w:r>
      <w:r w:rsidRPr="001E28F9">
        <w:tab/>
      </w:r>
      <w:r w:rsidRPr="001E28F9">
        <w:tab/>
      </w:r>
      <w:r w:rsidRPr="001E28F9">
        <w:tab/>
        <w:t>ŠD</w:t>
      </w:r>
      <w:r w:rsidRPr="001E28F9">
        <w:tab/>
      </w:r>
      <w:r w:rsidRPr="001E28F9">
        <w:tab/>
        <w:t>0 - 150 mm</w:t>
      </w:r>
      <w:r w:rsidRPr="001E28F9">
        <w:tab/>
        <w:t xml:space="preserve">        STN 736126</w:t>
      </w:r>
    </w:p>
    <w:p w14:paraId="3639236A" w14:textId="6AB031DA" w:rsidR="004B3A11" w:rsidRPr="000475AC" w:rsidRDefault="004B3A11" w:rsidP="00706ACE">
      <w:pPr>
        <w:rPr>
          <w:lang w:val="sk-SK"/>
        </w:rPr>
      </w:pPr>
      <w:r>
        <w:rPr>
          <w:lang w:val="sk-SK"/>
        </w:rPr>
        <w:t>(Posledné dve vrstvy podľa potreby)</w:t>
      </w:r>
    </w:p>
    <w:p w14:paraId="59B2B980" w14:textId="77777777" w:rsidR="00B6026C" w:rsidRPr="000475AC" w:rsidRDefault="00B6026C" w:rsidP="00B6026C">
      <w:pPr>
        <w:autoSpaceDE w:val="0"/>
        <w:autoSpaceDN w:val="0"/>
        <w:adjustRightInd w:val="0"/>
        <w:spacing w:after="0"/>
        <w:rPr>
          <w:lang w:val="sk-SK"/>
        </w:rPr>
      </w:pPr>
      <w:r w:rsidRPr="000475AC">
        <w:rPr>
          <w:lang w:val="sk-SK"/>
        </w:rPr>
        <w:t>Pri budovaní  vrstvy je potrebné ju hutniť po vrstvách na mieru zhutnenia ID = 98%</w:t>
      </w:r>
    </w:p>
    <w:p w14:paraId="38833F5D" w14:textId="77777777" w:rsidR="00B6026C" w:rsidRPr="000475AC" w:rsidRDefault="00B6026C" w:rsidP="00B6026C">
      <w:pPr>
        <w:autoSpaceDE w:val="0"/>
        <w:autoSpaceDN w:val="0"/>
        <w:adjustRightInd w:val="0"/>
        <w:spacing w:after="0"/>
        <w:rPr>
          <w:lang w:val="sk-SK"/>
        </w:rPr>
      </w:pPr>
      <w:r w:rsidRPr="000475AC">
        <w:rPr>
          <w:lang w:val="sk-SK"/>
        </w:rPr>
        <w:t>Pre konštrukčnú vrstvu MSK (mrazuvzdornú) sú nasledovné požadované parametre:</w:t>
      </w:r>
    </w:p>
    <w:p w14:paraId="1E22A0CA" w14:textId="76DE0F47" w:rsidR="00B6026C" w:rsidRPr="000475AC" w:rsidRDefault="00B6026C" w:rsidP="00B6026C">
      <w:pPr>
        <w:autoSpaceDE w:val="0"/>
        <w:autoSpaceDN w:val="0"/>
        <w:adjustRightInd w:val="0"/>
        <w:spacing w:after="0"/>
        <w:rPr>
          <w:lang w:val="sk-SK"/>
        </w:rPr>
      </w:pPr>
      <w:r w:rsidRPr="000475AC">
        <w:rPr>
          <w:lang w:val="sk-SK"/>
        </w:rPr>
        <w:t>Na hotovej vrstve MSK musí byť dosiahnutá únosnosť E</w:t>
      </w:r>
      <w:r w:rsidRPr="000475AC">
        <w:rPr>
          <w:vertAlign w:val="subscript"/>
          <w:lang w:val="sk-SK"/>
        </w:rPr>
        <w:t>def2</w:t>
      </w:r>
      <w:r w:rsidRPr="000475AC">
        <w:rPr>
          <w:lang w:val="sk-SK"/>
        </w:rPr>
        <w:t xml:space="preserve"> ≥ </w:t>
      </w:r>
      <w:r w:rsidR="002E66D3">
        <w:rPr>
          <w:lang w:val="sk-SK"/>
        </w:rPr>
        <w:t>9</w:t>
      </w:r>
      <w:r w:rsidRPr="000475AC">
        <w:rPr>
          <w:lang w:val="sk-SK"/>
        </w:rPr>
        <w:t>0 MPa a pomer E</w:t>
      </w:r>
      <w:r w:rsidRPr="000475AC">
        <w:rPr>
          <w:vertAlign w:val="subscript"/>
          <w:lang w:val="sk-SK"/>
        </w:rPr>
        <w:t>def2</w:t>
      </w:r>
      <w:r w:rsidRPr="000475AC">
        <w:rPr>
          <w:lang w:val="sk-SK"/>
        </w:rPr>
        <w:t>/ E</w:t>
      </w:r>
      <w:r w:rsidRPr="000475AC">
        <w:rPr>
          <w:vertAlign w:val="subscript"/>
          <w:lang w:val="sk-SK"/>
        </w:rPr>
        <w:t xml:space="preserve">def1 </w:t>
      </w:r>
      <w:r w:rsidRPr="000475AC">
        <w:rPr>
          <w:lang w:val="sk-SK"/>
        </w:rPr>
        <w:t>≤ 2,5.</w:t>
      </w:r>
    </w:p>
    <w:p w14:paraId="317F1C3B" w14:textId="77777777" w:rsidR="00B6026C" w:rsidRPr="000475AC" w:rsidRDefault="00B6026C" w:rsidP="00B6026C">
      <w:pPr>
        <w:autoSpaceDE w:val="0"/>
        <w:autoSpaceDN w:val="0"/>
        <w:adjustRightInd w:val="0"/>
        <w:spacing w:after="0"/>
        <w:rPr>
          <w:lang w:val="sk-SK"/>
        </w:rPr>
      </w:pPr>
      <w:r w:rsidRPr="000475AC">
        <w:rPr>
          <w:lang w:val="sk-SK"/>
        </w:rPr>
        <w:t>Pri budovaní  vrstvy je potrebné ju hutniť po vrstvách na mieru zhutnenia ID = 98%</w:t>
      </w:r>
    </w:p>
    <w:p w14:paraId="746ADBC5" w14:textId="0DFE4D9F" w:rsidR="00533274" w:rsidRPr="000475AC" w:rsidRDefault="00B6026C" w:rsidP="001C3936">
      <w:pPr>
        <w:autoSpaceDE w:val="0"/>
        <w:autoSpaceDN w:val="0"/>
        <w:adjustRightInd w:val="0"/>
        <w:spacing w:beforeLines="60" w:before="144" w:after="120"/>
        <w:rPr>
          <w:lang w:val="sk-SK"/>
        </w:rPr>
      </w:pPr>
      <w:r w:rsidRPr="000475AC">
        <w:rPr>
          <w:lang w:val="sk-SK"/>
        </w:rPr>
        <w:t xml:space="preserve">V línii styku pôvodnej a novej konštrukcie vozovky sa pred rozoberaním pôvodnej prevedie rez kotúčovou pílou na celú hrúbku asfaltových vrstiev. Cestná pláň pod novou vozovkou pri styčnej škáre  musí vykazovať hodnotu rázového modulu pružnosti </w:t>
      </w:r>
      <w:proofErr w:type="spellStart"/>
      <w:r w:rsidRPr="000475AC">
        <w:rPr>
          <w:lang w:val="sk-SK"/>
        </w:rPr>
        <w:t>M</w:t>
      </w:r>
      <w:r w:rsidRPr="000475AC">
        <w:rPr>
          <w:vertAlign w:val="subscript"/>
          <w:lang w:val="sk-SK"/>
        </w:rPr>
        <w:t>vd</w:t>
      </w:r>
      <w:proofErr w:type="spellEnd"/>
      <w:r w:rsidRPr="000475AC">
        <w:rPr>
          <w:lang w:val="sk-SK"/>
        </w:rPr>
        <w:t xml:space="preserve"> meraného v zmysle STN 73 6192 aspoň 1,2-násobku </w:t>
      </w:r>
      <w:proofErr w:type="spellStart"/>
      <w:r w:rsidRPr="000475AC">
        <w:rPr>
          <w:lang w:val="sk-SK"/>
        </w:rPr>
        <w:t>M</w:t>
      </w:r>
      <w:r w:rsidRPr="000475AC">
        <w:rPr>
          <w:vertAlign w:val="subscript"/>
          <w:lang w:val="sk-SK"/>
        </w:rPr>
        <w:t>vd</w:t>
      </w:r>
      <w:proofErr w:type="spellEnd"/>
      <w:r w:rsidRPr="000475AC">
        <w:rPr>
          <w:lang w:val="sk-SK"/>
        </w:rPr>
        <w:t xml:space="preserve"> zisteného na pláni pôvodnej vozovky pri styčnej škáre. </w:t>
      </w:r>
    </w:p>
    <w:p w14:paraId="427E1AB0" w14:textId="51A5D294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>V mieste napojenia komunikácie na existujúcu cestu sa odstránia vrstvy existujúcej komunikácie až hĺbky 0,4 m. Vo vrchnej časti existujúcej komunikácie sa odstránia horné vrstvy v šírke 0,5m od miesta napojenia.</w:t>
      </w:r>
    </w:p>
    <w:p w14:paraId="7AD2B12B" w14:textId="3E87BC4D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 xml:space="preserve">Okolo komunikácií </w:t>
      </w:r>
      <w:proofErr w:type="spellStart"/>
      <w:r w:rsidR="00706ACE" w:rsidRPr="000475AC">
        <w:rPr>
          <w:lang w:val="sk-SK"/>
        </w:rPr>
        <w:t>Banšelova</w:t>
      </w:r>
      <w:proofErr w:type="spellEnd"/>
      <w:r w:rsidR="00706ACE" w:rsidRPr="000475AC">
        <w:rPr>
          <w:lang w:val="sk-SK"/>
        </w:rPr>
        <w:t xml:space="preserve"> a Krajná </w:t>
      </w:r>
      <w:r w:rsidRPr="000475AC">
        <w:rPr>
          <w:lang w:val="sk-SK"/>
        </w:rPr>
        <w:t>sa osadí cestný obrubník s prevýšením 12 cm do betónového lôžka z betónu C12/15. Okolo chodníkov trasovaných cez zelené plochy je umiestnený záhonový obrubník uložený do betónu  s prevýšením voči chodníku min. 3 cm. a nad zeleňou min. 2 cm.</w:t>
      </w:r>
      <w:r w:rsidR="00706ACE" w:rsidRPr="000475AC">
        <w:rPr>
          <w:lang w:val="sk-SK"/>
        </w:rPr>
        <w:t xml:space="preserve"> Na komunikácii Terchovská budú osadené </w:t>
      </w:r>
      <w:r w:rsidR="00E62D14">
        <w:rPr>
          <w:lang w:val="sk-SK"/>
        </w:rPr>
        <w:t>betónové</w:t>
      </w:r>
      <w:r w:rsidR="00706ACE" w:rsidRPr="000475AC">
        <w:rPr>
          <w:lang w:val="sk-SK"/>
        </w:rPr>
        <w:t xml:space="preserve"> obrubníky šírky 8cm.</w:t>
      </w:r>
    </w:p>
    <w:p w14:paraId="7FE3B9A6" w14:textId="6DF78800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 xml:space="preserve">V mieste prechodov sa vyhotoví bezbariérová úprava a vybudujú sa signálne pásy. </w:t>
      </w:r>
      <w:r w:rsidR="00BF604C">
        <w:rPr>
          <w:lang w:val="sk-SK"/>
        </w:rPr>
        <w:t xml:space="preserve">(Vodiaca dlažba bude v prevedení tmavošedá, Varovná dlažba v červenej farbe) </w:t>
      </w:r>
      <w:r w:rsidRPr="000475AC">
        <w:rPr>
          <w:lang w:val="sk-SK"/>
        </w:rPr>
        <w:t>Bezbariérová úprava sa urobí v šírke prechodu alebo min. 2m. Dĺžka úpravy bude 1,5m. Na zníženie obrubníkov na úroveň komunikácie sa použijú prechodové obrubníky.</w:t>
      </w:r>
      <w:r w:rsidR="00706ACE" w:rsidRPr="000475AC">
        <w:rPr>
          <w:lang w:val="sk-SK"/>
        </w:rPr>
        <w:t xml:space="preserve"> Prevýšenie je navrhované na 5cm.</w:t>
      </w:r>
    </w:p>
    <w:p w14:paraId="5E561F65" w14:textId="77777777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>Na chodníkoch a spevnených plochách musí byť zabezpečený bezpečný pohyb a preto je stanovený súčiniteľ šmykového trenia min 0,6 pre plochy a 0,6*</w:t>
      </w:r>
      <w:proofErr w:type="spellStart"/>
      <w:r w:rsidRPr="000475AC">
        <w:rPr>
          <w:lang w:val="sk-SK"/>
        </w:rPr>
        <w:t>tg</w:t>
      </w:r>
      <w:proofErr w:type="spellEnd"/>
      <w:r w:rsidRPr="000475AC">
        <w:rPr>
          <w:lang w:val="sk-SK"/>
        </w:rPr>
        <w:t>α pre rampy podľa STN 734130.</w:t>
      </w:r>
    </w:p>
    <w:p w14:paraId="64EF9D3D" w14:textId="77777777" w:rsidR="002B2C67" w:rsidRPr="000475AC" w:rsidRDefault="002B2C67" w:rsidP="002B2C67">
      <w:pPr>
        <w:rPr>
          <w:color w:val="FF0000"/>
          <w:lang w:val="sk-SK"/>
        </w:rPr>
      </w:pPr>
    </w:p>
    <w:p w14:paraId="3C1D35B5" w14:textId="6622928B" w:rsidR="002B2C67" w:rsidRPr="000475AC" w:rsidRDefault="002B2C67" w:rsidP="00FA0A7E">
      <w:pPr>
        <w:pStyle w:val="Nadpis2"/>
        <w:ind w:left="578" w:hanging="578"/>
        <w:rPr>
          <w:color w:val="auto"/>
          <w:lang w:val="sk-SK"/>
        </w:rPr>
      </w:pPr>
      <w:r w:rsidRPr="000475AC">
        <w:rPr>
          <w:color w:val="auto"/>
          <w:lang w:val="sk-SK"/>
        </w:rPr>
        <w:tab/>
      </w:r>
      <w:bookmarkStart w:id="25" w:name="_Toc134522695"/>
      <w:r w:rsidRPr="000475AC">
        <w:rPr>
          <w:color w:val="auto"/>
          <w:lang w:val="sk-SK"/>
        </w:rPr>
        <w:t xml:space="preserve">Odvodnenie spevnených </w:t>
      </w:r>
      <w:r w:rsidR="00666BE0">
        <w:rPr>
          <w:color w:val="auto"/>
          <w:lang w:val="sk-SK"/>
        </w:rPr>
        <w:t>chodníkov a spevnených plôch</w:t>
      </w:r>
      <w:bookmarkEnd w:id="25"/>
    </w:p>
    <w:p w14:paraId="626EFBCB" w14:textId="0C79C295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 xml:space="preserve">Odvodnenie komunikácie, </w:t>
      </w:r>
      <w:r w:rsidR="00AD6A8E">
        <w:rPr>
          <w:lang w:val="sk-SK"/>
        </w:rPr>
        <w:t>zastávky - nástupištia</w:t>
      </w:r>
      <w:r w:rsidRPr="000475AC">
        <w:rPr>
          <w:lang w:val="sk-SK"/>
        </w:rPr>
        <w:t xml:space="preserve">, cyklotrasy a chodníkov je navrhnuté priečnym a pozdĺžnym sklonom do navrhovaných </w:t>
      </w:r>
      <w:r w:rsidR="00AD6A8E">
        <w:rPr>
          <w:lang w:val="sk-SK"/>
        </w:rPr>
        <w:t xml:space="preserve">alebo existujúcich </w:t>
      </w:r>
      <w:r w:rsidRPr="000475AC">
        <w:rPr>
          <w:lang w:val="sk-SK"/>
        </w:rPr>
        <w:t>odvodňovacích zariadení</w:t>
      </w:r>
      <w:r w:rsidR="00AD6A8E">
        <w:rPr>
          <w:lang w:val="sk-SK"/>
        </w:rPr>
        <w:t xml:space="preserve"> -</w:t>
      </w:r>
      <w:r w:rsidRPr="000475AC">
        <w:rPr>
          <w:lang w:val="sk-SK"/>
        </w:rPr>
        <w:t xml:space="preserve"> vpustov. Niektoré chodníky sú vyspádované do zelene. Použitie a rozmiestnenie odvodňovacích zariadení je navrhnuté v súlade s STN 73 6713. Všetka zachytená voda z odvodňovacích zariadení sa bude po prečistení cez odlučovač púšťať do </w:t>
      </w:r>
      <w:proofErr w:type="spellStart"/>
      <w:r w:rsidRPr="000475AC">
        <w:rPr>
          <w:lang w:val="sk-SK"/>
        </w:rPr>
        <w:t>vsakovacích</w:t>
      </w:r>
      <w:proofErr w:type="spellEnd"/>
      <w:r w:rsidRPr="000475AC">
        <w:rPr>
          <w:lang w:val="sk-SK"/>
        </w:rPr>
        <w:t xml:space="preserve"> zariadení.</w:t>
      </w:r>
      <w:r w:rsidR="00AD6A8E">
        <w:rPr>
          <w:lang w:val="sk-SK"/>
        </w:rPr>
        <w:t xml:space="preserve"> Podrobne rieši </w:t>
      </w:r>
      <w:proofErr w:type="spellStart"/>
      <w:r w:rsidR="00AD6A8E">
        <w:rPr>
          <w:lang w:val="sk-SK"/>
        </w:rPr>
        <w:t>samostaný</w:t>
      </w:r>
      <w:proofErr w:type="spellEnd"/>
      <w:r w:rsidR="00AD6A8E">
        <w:rPr>
          <w:lang w:val="sk-SK"/>
        </w:rPr>
        <w:t xml:space="preserve"> objekt odvodnenia.</w:t>
      </w:r>
    </w:p>
    <w:p w14:paraId="56BE88BD" w14:textId="6D17F350" w:rsidR="00533274" w:rsidRPr="000475AC" w:rsidRDefault="00533274" w:rsidP="00533274">
      <w:pPr>
        <w:rPr>
          <w:lang w:val="sk-SK"/>
        </w:rPr>
      </w:pPr>
      <w:r w:rsidRPr="000475AC">
        <w:rPr>
          <w:lang w:val="sk-SK"/>
        </w:rPr>
        <w:t xml:space="preserve">Na odvodnenie cestnej pláne je navrhovaný jednostranný pozdĺžny trativod z </w:t>
      </w:r>
      <w:proofErr w:type="spellStart"/>
      <w:r w:rsidRPr="000475AC">
        <w:rPr>
          <w:lang w:val="sk-SK"/>
        </w:rPr>
        <w:t>poloperforovaných</w:t>
      </w:r>
      <w:proofErr w:type="spellEnd"/>
      <w:r w:rsidRPr="000475AC">
        <w:rPr>
          <w:lang w:val="sk-SK"/>
        </w:rPr>
        <w:t xml:space="preserve"> drenážnych rúrok DN 160. Trativodná ryha bude pokrytá </w:t>
      </w:r>
      <w:proofErr w:type="spellStart"/>
      <w:r w:rsidRPr="000475AC">
        <w:rPr>
          <w:lang w:val="sk-SK"/>
        </w:rPr>
        <w:t>geotextíliou</w:t>
      </w:r>
      <w:proofErr w:type="spellEnd"/>
      <w:r w:rsidRPr="000475AC">
        <w:rPr>
          <w:lang w:val="sk-SK"/>
        </w:rPr>
        <w:t xml:space="preserve"> proti zaneseniu. Pod drenážou sa vytvorí nepriepustná ílovitá vrstva. Drenáž z rúrky DN 160 mm bude zaústená do existujúcich vpustov napojením nad úrovňou výtoku min.10 cm. Pozdĺžny sklon drenáže je minimálny a je smerovaný k najbližšiemu vpustu. </w:t>
      </w:r>
    </w:p>
    <w:p w14:paraId="4ADE3E0C" w14:textId="77777777" w:rsidR="00FA0A7E" w:rsidRPr="000475AC" w:rsidRDefault="00FA0A7E" w:rsidP="00533274">
      <w:pPr>
        <w:rPr>
          <w:i/>
          <w:iCs/>
          <w:lang w:val="sk-SK"/>
        </w:rPr>
      </w:pPr>
    </w:p>
    <w:p w14:paraId="5F96296A" w14:textId="5298A611" w:rsidR="00FA0A7E" w:rsidRPr="000475AC" w:rsidRDefault="00FA0A7E" w:rsidP="00FA0A7E">
      <w:pPr>
        <w:pStyle w:val="Nadpis2"/>
        <w:ind w:left="578" w:hanging="578"/>
        <w:rPr>
          <w:rStyle w:val="Zdraznnjemn"/>
          <w:rFonts w:ascii="Arial" w:hAnsi="Arial" w:cs="Arial"/>
          <w:sz w:val="28"/>
          <w:u w:val="none"/>
          <w:lang w:val="sk-SK"/>
        </w:rPr>
      </w:pPr>
      <w:bookmarkStart w:id="26" w:name="_Toc134522696"/>
      <w:r w:rsidRPr="000475AC">
        <w:rPr>
          <w:color w:val="auto"/>
          <w:lang w:val="sk-SK"/>
        </w:rPr>
        <w:t>Zemné a búracie práce</w:t>
      </w:r>
      <w:bookmarkEnd w:id="26"/>
    </w:p>
    <w:p w14:paraId="1EBFB667" w14:textId="336C8E96" w:rsidR="00FA0A7E" w:rsidRPr="000475AC" w:rsidRDefault="00FA0A7E" w:rsidP="00FA0A7E">
      <w:pPr>
        <w:rPr>
          <w:lang w:val="sk-SK"/>
        </w:rPr>
      </w:pPr>
      <w:r w:rsidRPr="000475AC">
        <w:rPr>
          <w:lang w:val="sk-SK"/>
        </w:rPr>
        <w:t xml:space="preserve">Hlavné prípravné a asanačné práce sa budú realizovať </w:t>
      </w:r>
      <w:proofErr w:type="spellStart"/>
      <w:r w:rsidRPr="000475AC">
        <w:rPr>
          <w:lang w:val="sk-SK"/>
        </w:rPr>
        <w:t>vrámci</w:t>
      </w:r>
      <w:proofErr w:type="spellEnd"/>
      <w:r w:rsidRPr="000475AC">
        <w:rPr>
          <w:lang w:val="sk-SK"/>
        </w:rPr>
        <w:t xml:space="preserve"> objektu: Príprava územia. Pred realizáciou objektu komunikácií a spevnených plôch sa musí vykonať zameranie a vytýčenie existujúcich sietí. Potom sa dôjde k odstráneniu jednotlivých chodníkov, spevnených plôch, či komunikácií. Odstránenie bude prebiehať podľa schváleného POV. Po odstránení sa budú vykonávať zemné práce.  Zemné práce v tomto objekte predstavujú vytvorenie zemnej pláne vykopaním na požadovanú úroveň, prípadne dosypaním a zhutnenie zemnej pláne. Následne po vyhotovení konštrukcie plôch sa </w:t>
      </w:r>
      <w:proofErr w:type="spellStart"/>
      <w:r w:rsidRPr="000475AC">
        <w:rPr>
          <w:lang w:val="sk-SK"/>
        </w:rPr>
        <w:t>zahumusuje</w:t>
      </w:r>
      <w:proofErr w:type="spellEnd"/>
      <w:r w:rsidRPr="000475AC">
        <w:rPr>
          <w:lang w:val="sk-SK"/>
        </w:rPr>
        <w:t xml:space="preserve"> okolie chodníka. </w:t>
      </w:r>
    </w:p>
    <w:p w14:paraId="3BC560AA" w14:textId="698B7B5B" w:rsidR="00FA0A7E" w:rsidRPr="000475AC" w:rsidRDefault="00FA0A7E" w:rsidP="00FA0A7E">
      <w:pPr>
        <w:rPr>
          <w:lang w:val="sk-SK"/>
        </w:rPr>
      </w:pPr>
      <w:r w:rsidRPr="000475AC">
        <w:rPr>
          <w:lang w:val="sk-SK"/>
        </w:rPr>
        <w:t xml:space="preserve">V zmysle STN 73 6133 pre TDZ V je na konštrukčnej pláni pod vrstvou ŠD požadovaný modul deformácie zo statickej zaťažovacej skúšky </w:t>
      </w:r>
      <w:r w:rsidR="000475AC" w:rsidRPr="000475AC">
        <w:rPr>
          <w:lang w:val="sk-SK"/>
        </w:rPr>
        <w:t xml:space="preserve">je </w:t>
      </w:r>
      <w:r w:rsidRPr="000475AC">
        <w:rPr>
          <w:lang w:val="sk-SK"/>
        </w:rPr>
        <w:t xml:space="preserve">Edef2 ≥ </w:t>
      </w:r>
      <w:r w:rsidR="000475AC" w:rsidRPr="000475AC">
        <w:rPr>
          <w:lang w:val="sk-SK"/>
        </w:rPr>
        <w:t>4</w:t>
      </w:r>
      <w:r w:rsidRPr="000475AC">
        <w:rPr>
          <w:lang w:val="sk-SK"/>
        </w:rPr>
        <w:t xml:space="preserve">5 MPa  </w:t>
      </w:r>
      <w:r w:rsidR="000475AC" w:rsidRPr="000475AC">
        <w:rPr>
          <w:lang w:val="sk-SK"/>
        </w:rPr>
        <w:t xml:space="preserve">pre vedľajšie komunikácie a parkoviská, Edef2 ≥ 30 MPa pre chodníky a cyklotrasu a  Edef2 ≥ 60 MPa pre ulice </w:t>
      </w:r>
      <w:proofErr w:type="spellStart"/>
      <w:r w:rsidR="000475AC" w:rsidRPr="000475AC">
        <w:rPr>
          <w:lang w:val="sk-SK"/>
        </w:rPr>
        <w:t>Banšelova</w:t>
      </w:r>
      <w:proofErr w:type="spellEnd"/>
      <w:r w:rsidR="000475AC" w:rsidRPr="000475AC">
        <w:rPr>
          <w:lang w:val="sk-SK"/>
        </w:rPr>
        <w:t xml:space="preserve"> a Krajná. Pričom  </w:t>
      </w:r>
      <w:r w:rsidRPr="000475AC">
        <w:rPr>
          <w:lang w:val="sk-SK"/>
        </w:rPr>
        <w:t xml:space="preserve">pomer Edef2/ Edef1 ≤ 3,0. </w:t>
      </w:r>
    </w:p>
    <w:p w14:paraId="1E1A2C08" w14:textId="548A19DB" w:rsidR="00FA0A7E" w:rsidRPr="000475AC" w:rsidRDefault="00FA0A7E" w:rsidP="00FA0A7E">
      <w:pPr>
        <w:rPr>
          <w:lang w:val="sk-SK"/>
        </w:rPr>
      </w:pPr>
      <w:r w:rsidRPr="000475AC">
        <w:rPr>
          <w:lang w:val="sk-SK"/>
        </w:rPr>
        <w:t xml:space="preserve">Pri budovaní  telesa </w:t>
      </w:r>
      <w:r w:rsidR="000475AC" w:rsidRPr="000475AC">
        <w:rPr>
          <w:lang w:val="sk-SK"/>
        </w:rPr>
        <w:t>komunikácie (</w:t>
      </w:r>
      <w:r w:rsidRPr="000475AC">
        <w:rPr>
          <w:lang w:val="sk-SK"/>
        </w:rPr>
        <w:t>cestného násypu</w:t>
      </w:r>
      <w:r w:rsidR="000475AC" w:rsidRPr="000475AC">
        <w:rPr>
          <w:lang w:val="sk-SK"/>
        </w:rPr>
        <w:t>) pre vytvorenie zemnej pláne</w:t>
      </w:r>
      <w:r w:rsidRPr="000475AC">
        <w:rPr>
          <w:lang w:val="sk-SK"/>
        </w:rPr>
        <w:t xml:space="preserve">, sa dovezená zemina bude hutniť po vrstvách na mieru zhutnenia –relatívnu </w:t>
      </w:r>
      <w:proofErr w:type="spellStart"/>
      <w:r w:rsidRPr="000475AC">
        <w:rPr>
          <w:lang w:val="sk-SK"/>
        </w:rPr>
        <w:t>uľahlosť</w:t>
      </w:r>
      <w:proofErr w:type="spellEnd"/>
      <w:r w:rsidRPr="000475AC">
        <w:rPr>
          <w:lang w:val="sk-SK"/>
        </w:rPr>
        <w:t xml:space="preserve"> ID = 0,90 v hornej vrstve hr. 0,50 m pod cestnou pláňou a ID= 0,85 v ostatnej časti násypu. Pri budovaní násypu je potrebné použiť kvalitný materiál s vlastnosťami: min </w:t>
      </w:r>
      <w:r w:rsidRPr="000475AC">
        <w:rPr>
          <w:lang w:val="sk-SK"/>
        </w:rPr>
        <w:sym w:font="Symbol" w:char="F06A"/>
      </w:r>
      <w:proofErr w:type="spellStart"/>
      <w:r w:rsidRPr="000475AC">
        <w:rPr>
          <w:lang w:val="sk-SK"/>
        </w:rPr>
        <w:t>ef</w:t>
      </w:r>
      <w:proofErr w:type="spellEnd"/>
      <w:r w:rsidRPr="000475AC">
        <w:rPr>
          <w:lang w:val="sk-SK"/>
        </w:rPr>
        <w:t xml:space="preserve">=32º, </w:t>
      </w:r>
      <w:proofErr w:type="spellStart"/>
      <w:r w:rsidRPr="000475AC">
        <w:rPr>
          <w:lang w:val="sk-SK"/>
        </w:rPr>
        <w:t>cef</w:t>
      </w:r>
      <w:proofErr w:type="spellEnd"/>
      <w:r w:rsidRPr="000475AC">
        <w:rPr>
          <w:lang w:val="sk-SK"/>
        </w:rPr>
        <w:t xml:space="preserve">= 0 kPa  a max. </w:t>
      </w:r>
      <w:r w:rsidRPr="000475AC">
        <w:rPr>
          <w:lang w:val="sk-SK"/>
        </w:rPr>
        <w:sym w:font="Symbol" w:char="F067"/>
      </w:r>
      <w:r w:rsidRPr="000475AC">
        <w:rPr>
          <w:lang w:val="sk-SK"/>
        </w:rPr>
        <w:t>= 19,5 kN.m-3 Podložie cestného násypu sa v celej ploche zhutní na požadovanú mieru zhutnenia D=95 % PS</w:t>
      </w:r>
    </w:p>
    <w:p w14:paraId="6690AD60" w14:textId="77777777" w:rsidR="00533274" w:rsidRPr="000475AC" w:rsidRDefault="00533274" w:rsidP="000475AC">
      <w:pPr>
        <w:pStyle w:val="Nadpis1"/>
        <w:numPr>
          <w:ilvl w:val="0"/>
          <w:numId w:val="0"/>
        </w:numPr>
        <w:ind w:left="431"/>
        <w:rPr>
          <w:lang w:val="sk-SK"/>
        </w:rPr>
      </w:pPr>
    </w:p>
    <w:p w14:paraId="5758193C" w14:textId="0A9CC6F9" w:rsidR="00533274" w:rsidRPr="000475AC" w:rsidRDefault="00533274" w:rsidP="000475AC">
      <w:pPr>
        <w:pStyle w:val="Nadpis1"/>
        <w:ind w:left="431" w:hanging="431"/>
        <w:rPr>
          <w:lang w:val="sk-SK"/>
        </w:rPr>
      </w:pPr>
      <w:r w:rsidRPr="000475AC">
        <w:rPr>
          <w:lang w:val="sk-SK"/>
        </w:rPr>
        <w:tab/>
      </w:r>
      <w:bookmarkStart w:id="27" w:name="_Toc134522697"/>
      <w:r w:rsidR="000475AC" w:rsidRPr="000475AC">
        <w:rPr>
          <w:lang w:val="sk-SK"/>
        </w:rPr>
        <w:t>D</w:t>
      </w:r>
      <w:r w:rsidRPr="000475AC">
        <w:rPr>
          <w:lang w:val="sk-SK"/>
        </w:rPr>
        <w:t>opravné značenie</w:t>
      </w:r>
      <w:bookmarkEnd w:id="27"/>
    </w:p>
    <w:p w14:paraId="18BE8772" w14:textId="77777777" w:rsidR="000475AC" w:rsidRPr="000475AC" w:rsidRDefault="000475AC" w:rsidP="000475AC">
      <w:pPr>
        <w:spacing w:before="240" w:line="200" w:lineRule="atLeast"/>
        <w:ind w:firstLine="709"/>
        <w:rPr>
          <w:b/>
          <w:i/>
          <w:lang w:val="sk-SK"/>
        </w:rPr>
      </w:pPr>
      <w:r w:rsidRPr="000475AC">
        <w:rPr>
          <w:b/>
          <w:i/>
          <w:lang w:val="sk-SK"/>
        </w:rPr>
        <w:t>Trvalé dopravné značenie:</w:t>
      </w:r>
    </w:p>
    <w:p w14:paraId="605EF1B6" w14:textId="68C545D0" w:rsidR="000475AC" w:rsidRPr="000475AC" w:rsidRDefault="000475AC" w:rsidP="000475AC">
      <w:pPr>
        <w:ind w:firstLine="709"/>
        <w:rPr>
          <w:lang w:val="sk-SK"/>
        </w:rPr>
      </w:pPr>
      <w:r w:rsidRPr="000475AC">
        <w:rPr>
          <w:lang w:val="sk-SK"/>
        </w:rPr>
        <w:t xml:space="preserve">Upravené križovatky sa doplnia o potrebné zvislé a vodorovné DZ. Jednotlivé priechody pre chodcov, </w:t>
      </w:r>
      <w:proofErr w:type="spellStart"/>
      <w:r w:rsidRPr="000475AC">
        <w:rPr>
          <w:lang w:val="sk-SK"/>
        </w:rPr>
        <w:t>cyklokomunikácie</w:t>
      </w:r>
      <w:proofErr w:type="spellEnd"/>
      <w:r w:rsidRPr="000475AC">
        <w:rPr>
          <w:lang w:val="sk-SK"/>
        </w:rPr>
        <w:t xml:space="preserve"> a parkoviská sa doplnia príslušným dopravným značením a to ako vodorovným tak aj zvislým. </w:t>
      </w:r>
      <w:r w:rsidR="00A652A8" w:rsidRPr="000475AC">
        <w:rPr>
          <w:lang w:val="sk-SK"/>
        </w:rPr>
        <w:t xml:space="preserve">. </w:t>
      </w:r>
      <w:r w:rsidR="00A652A8">
        <w:rPr>
          <w:lang w:val="sk-SK"/>
        </w:rPr>
        <w:t xml:space="preserve">Pokiaľ to situácia a dodržanie vyhlášky umožnia, umiestnia sa na stĺpy DZ, resp. VO, alebo iné existujúce. </w:t>
      </w:r>
      <w:r w:rsidRPr="000475AC">
        <w:rPr>
          <w:lang w:val="sk-SK"/>
        </w:rPr>
        <w:t xml:space="preserve">Špeciálne sa vyznačia plochy pre odvoz odpadu a miesta pre </w:t>
      </w:r>
      <w:r w:rsidR="00AC50E3" w:rsidRPr="000475AC">
        <w:rPr>
          <w:lang w:val="sk-SK"/>
        </w:rPr>
        <w:t>imobilných</w:t>
      </w:r>
      <w:r w:rsidRPr="000475AC">
        <w:rPr>
          <w:lang w:val="sk-SK"/>
        </w:rPr>
        <w:t xml:space="preserve">. Všetky </w:t>
      </w:r>
      <w:proofErr w:type="spellStart"/>
      <w:r w:rsidRPr="000475AC">
        <w:rPr>
          <w:lang w:val="sk-SK"/>
        </w:rPr>
        <w:t>návezné</w:t>
      </w:r>
      <w:proofErr w:type="spellEnd"/>
      <w:r w:rsidRPr="000475AC">
        <w:rPr>
          <w:lang w:val="sk-SK"/>
        </w:rPr>
        <w:t xml:space="preserve"> úpravy sa opatria príslušným dopravným značením</w:t>
      </w:r>
      <w:r w:rsidR="00AC50E3">
        <w:rPr>
          <w:lang w:val="sk-SK"/>
        </w:rPr>
        <w:t>, resp. dôjde k obnove pôvodného značenia</w:t>
      </w:r>
      <w:r w:rsidRPr="000475AC">
        <w:rPr>
          <w:lang w:val="sk-SK"/>
        </w:rPr>
        <w:t xml:space="preserve">. Pred vstupom do podzemnej garáže sa osadia (na fasádu nad vjazdom) príslušné dopravné značky </w:t>
      </w:r>
      <w:proofErr w:type="spellStart"/>
      <w:r w:rsidRPr="000475AC">
        <w:rPr>
          <w:lang w:val="sk-SK"/>
        </w:rPr>
        <w:t>značky</w:t>
      </w:r>
      <w:proofErr w:type="spellEnd"/>
      <w:r w:rsidRPr="000475AC">
        <w:rPr>
          <w:lang w:val="sk-SK"/>
        </w:rPr>
        <w:t xml:space="preserve"> 253 – 30km/h, 272, a značka 243 (s príslušnou hodnotou výšky). </w:t>
      </w:r>
    </w:p>
    <w:p w14:paraId="356BB007" w14:textId="77777777" w:rsidR="000475AC" w:rsidRPr="000475AC" w:rsidRDefault="000475AC" w:rsidP="000475AC">
      <w:pPr>
        <w:ind w:firstLine="709"/>
        <w:rPr>
          <w:lang w:val="sk-SK"/>
        </w:rPr>
      </w:pPr>
      <w:r w:rsidRPr="000475AC">
        <w:rPr>
          <w:lang w:val="sk-SK"/>
        </w:rPr>
        <w:t>Vodorovné dopravné značenie sa zriadi v bielej farbe na všetkých komunikáciách a aj v podzemnej garáži, kde sa vyhotoví nástrekom pre parkovacie státia alebo čiary, či plochy.</w:t>
      </w:r>
    </w:p>
    <w:p w14:paraId="7F4CDF5F" w14:textId="0CABEF31" w:rsidR="000475AC" w:rsidRPr="000475AC" w:rsidRDefault="000475AC" w:rsidP="000475AC">
      <w:pPr>
        <w:spacing w:before="240" w:line="200" w:lineRule="atLeast"/>
        <w:rPr>
          <w:lang w:val="sk-SK"/>
        </w:rPr>
      </w:pPr>
      <w:r w:rsidRPr="000475AC">
        <w:rPr>
          <w:lang w:val="sk-SK"/>
        </w:rPr>
        <w:t>Všetky značky sa použijú v základnom rozmere a v </w:t>
      </w:r>
      <w:proofErr w:type="spellStart"/>
      <w:r w:rsidRPr="000475AC">
        <w:rPr>
          <w:lang w:val="sk-SK"/>
        </w:rPr>
        <w:t>retroreflexnej</w:t>
      </w:r>
      <w:proofErr w:type="spellEnd"/>
      <w:r w:rsidRPr="000475AC">
        <w:rPr>
          <w:lang w:val="sk-SK"/>
        </w:rPr>
        <w:t xml:space="preserve"> úprave. Rozmiestnenie zvislého ako aj vodorovného značenia je vykreslené v prílohe č. 300</w:t>
      </w:r>
      <w:r w:rsidR="00AC50E3">
        <w:rPr>
          <w:lang w:val="sk-SK"/>
        </w:rPr>
        <w:t>5</w:t>
      </w:r>
      <w:r w:rsidRPr="000475AC">
        <w:rPr>
          <w:lang w:val="sk-SK"/>
        </w:rPr>
        <w:t xml:space="preserve"> – Trvalé dopravné značenie.</w:t>
      </w:r>
    </w:p>
    <w:p w14:paraId="43222FC1" w14:textId="77777777" w:rsidR="000475AC" w:rsidRPr="000475AC" w:rsidRDefault="000475AC" w:rsidP="000475AC">
      <w:pPr>
        <w:spacing w:before="120" w:line="200" w:lineRule="atLeast"/>
        <w:ind w:firstLine="709"/>
        <w:rPr>
          <w:b/>
          <w:i/>
          <w:lang w:val="sk-SK"/>
        </w:rPr>
      </w:pPr>
      <w:r w:rsidRPr="000475AC">
        <w:rPr>
          <w:b/>
          <w:i/>
          <w:lang w:val="sk-SK"/>
        </w:rPr>
        <w:t>Dočasné dopravné značenie:</w:t>
      </w:r>
    </w:p>
    <w:p w14:paraId="118EDCDA" w14:textId="57BFCBAC" w:rsidR="000475AC" w:rsidRPr="000475AC" w:rsidRDefault="000475AC" w:rsidP="000475AC">
      <w:pPr>
        <w:ind w:firstLine="709"/>
        <w:rPr>
          <w:lang w:val="sk-SK"/>
        </w:rPr>
      </w:pPr>
      <w:r w:rsidRPr="000475AC">
        <w:rPr>
          <w:lang w:val="sk-SK"/>
        </w:rPr>
        <w:t xml:space="preserve">Pred začiatkom stavebných prác sa na okolité komunikácie osadia značky podľa platného POD. Stavba bude rozdelená do niekoľkých etáp. Jednotlivé objekty budú prebiehať jednotlivo a nezávisle od seba, </w:t>
      </w:r>
      <w:r w:rsidR="00A23C49">
        <w:rPr>
          <w:lang w:val="sk-SK"/>
        </w:rPr>
        <w:t xml:space="preserve">alebo v spoločných balíkoch, </w:t>
      </w:r>
      <w:r w:rsidRPr="000475AC">
        <w:rPr>
          <w:lang w:val="sk-SK"/>
        </w:rPr>
        <w:t>pokiaľ to z postupu prác (alebo platného POD) nebude definované inak.</w:t>
      </w:r>
    </w:p>
    <w:p w14:paraId="30BB5397" w14:textId="77777777" w:rsidR="000475AC" w:rsidRPr="000475AC" w:rsidRDefault="000475AC" w:rsidP="000475AC">
      <w:pPr>
        <w:ind w:firstLine="709"/>
        <w:rPr>
          <w:lang w:val="sk-SK"/>
        </w:rPr>
      </w:pPr>
      <w:r w:rsidRPr="000475AC">
        <w:rPr>
          <w:lang w:val="sk-SK"/>
        </w:rPr>
        <w:t>Stavba výrazne ovplyvní existujúcu dopravu, keďže úpravy budú prebiehať aj na aktívnych komunikáciách, vrátane chodníkov, parkovísk a zelene. Presné rozmiestnenie dočasného dopravného značenia bude závisieť od plánu výstavby konkrétneho zhotoviteľa – schválenom POD príslušným KDI. Dočasné zvislé značky budú osadené na červeno-bielych stĺpikoch. V základnom rozmere v reflexnom prevedení.</w:t>
      </w:r>
    </w:p>
    <w:p w14:paraId="38FA8024" w14:textId="73F57919" w:rsidR="002B2C67" w:rsidRPr="00A23C49" w:rsidRDefault="000475AC" w:rsidP="00A23C49">
      <w:pPr>
        <w:ind w:firstLine="709"/>
        <w:rPr>
          <w:lang w:val="sk-SK"/>
        </w:rPr>
      </w:pPr>
      <w:r w:rsidRPr="000475AC">
        <w:rPr>
          <w:lang w:val="sk-SK"/>
        </w:rPr>
        <w:t xml:space="preserve">Dopravné značenie bude osadené v súlade s platnými predpismi a nariadeniami platnými pre premávku na pozemných komunikáciách – vyhláška č. 30/2020 </w:t>
      </w:r>
      <w:proofErr w:type="spellStart"/>
      <w:r w:rsidRPr="000475AC">
        <w:rPr>
          <w:lang w:val="sk-SK"/>
        </w:rPr>
        <w:t>Z.z</w:t>
      </w:r>
      <w:proofErr w:type="spellEnd"/>
      <w:r w:rsidRPr="000475AC">
        <w:rPr>
          <w:lang w:val="sk-SK"/>
        </w:rPr>
        <w:t xml:space="preserve">. a zákona č. 8/2009 </w:t>
      </w:r>
      <w:proofErr w:type="spellStart"/>
      <w:r w:rsidRPr="000475AC">
        <w:rPr>
          <w:lang w:val="sk-SK"/>
        </w:rPr>
        <w:t>Zz</w:t>
      </w:r>
      <w:proofErr w:type="spellEnd"/>
      <w:r w:rsidRPr="000475AC">
        <w:rPr>
          <w:lang w:val="sk-SK"/>
        </w:rPr>
        <w:t xml:space="preserve">. o premávke na pozemných komunikáciách. </w:t>
      </w:r>
    </w:p>
    <w:p w14:paraId="6762EC53" w14:textId="77777777" w:rsidR="00301DFA" w:rsidRPr="000475AC" w:rsidRDefault="00301DFA" w:rsidP="00301DFA">
      <w:pPr>
        <w:rPr>
          <w:rFonts w:cs="Arial"/>
          <w:lang w:val="sk-SK"/>
        </w:rPr>
      </w:pPr>
    </w:p>
    <w:p w14:paraId="59110F6E" w14:textId="77777777" w:rsidR="00301DFA" w:rsidRPr="000475AC" w:rsidRDefault="00301DFA" w:rsidP="00301DFA">
      <w:pPr>
        <w:pStyle w:val="Nadpis1"/>
        <w:ind w:left="431" w:hanging="431"/>
        <w:rPr>
          <w:color w:val="auto"/>
          <w:lang w:val="sk-SK"/>
        </w:rPr>
      </w:pPr>
      <w:bookmarkStart w:id="28" w:name="_Toc134522698"/>
      <w:r w:rsidRPr="000475AC">
        <w:rPr>
          <w:color w:val="auto"/>
          <w:lang w:val="sk-SK"/>
        </w:rPr>
        <w:lastRenderedPageBreak/>
        <w:t>SO 512 Zastávka MHD</w:t>
      </w:r>
      <w:bookmarkEnd w:id="28"/>
    </w:p>
    <w:p w14:paraId="7E89E2A6" w14:textId="0A76FD63" w:rsidR="00301DFA" w:rsidRPr="000475AC" w:rsidRDefault="00301DFA" w:rsidP="00301DFA">
      <w:pPr>
        <w:spacing w:after="0"/>
        <w:rPr>
          <w:rFonts w:cs="Arial"/>
          <w:lang w:val="sk-SK"/>
        </w:rPr>
      </w:pPr>
      <w:r w:rsidRPr="000475AC">
        <w:rPr>
          <w:rFonts w:cs="Arial"/>
          <w:lang w:val="sk-SK"/>
        </w:rPr>
        <w:t xml:space="preserve">Predmetom tohto stavebného objektu je </w:t>
      </w:r>
      <w:r w:rsidR="00533274" w:rsidRPr="000475AC">
        <w:rPr>
          <w:rFonts w:cs="Arial"/>
          <w:lang w:val="sk-SK"/>
        </w:rPr>
        <w:t xml:space="preserve">revitalizácia existujúcej zastávky MHD. </w:t>
      </w:r>
      <w:r w:rsidR="00666BE0">
        <w:rPr>
          <w:rFonts w:cs="Arial"/>
          <w:lang w:val="sk-SK"/>
        </w:rPr>
        <w:t xml:space="preserve">Dôjde k jej predĺženiu a k </w:t>
      </w:r>
      <w:r w:rsidR="00533274" w:rsidRPr="000475AC">
        <w:rPr>
          <w:rFonts w:cs="Arial"/>
          <w:lang w:val="sk-SK"/>
        </w:rPr>
        <w:t>výmen</w:t>
      </w:r>
      <w:r w:rsidR="00666BE0">
        <w:rPr>
          <w:rFonts w:cs="Arial"/>
          <w:lang w:val="sk-SK"/>
        </w:rPr>
        <w:t>e</w:t>
      </w:r>
      <w:r w:rsidR="00533274" w:rsidRPr="000475AC">
        <w:rPr>
          <w:rFonts w:cs="Arial"/>
          <w:lang w:val="sk-SK"/>
        </w:rPr>
        <w:t xml:space="preserve"> </w:t>
      </w:r>
      <w:proofErr w:type="spellStart"/>
      <w:r w:rsidR="00533274" w:rsidRPr="000475AC">
        <w:rPr>
          <w:rFonts w:cs="Arial"/>
          <w:lang w:val="sk-SK"/>
        </w:rPr>
        <w:t>pochôdznej</w:t>
      </w:r>
      <w:proofErr w:type="spellEnd"/>
      <w:r w:rsidR="00533274" w:rsidRPr="000475AC">
        <w:rPr>
          <w:rFonts w:cs="Arial"/>
          <w:lang w:val="sk-SK"/>
        </w:rPr>
        <w:t xml:space="preserve"> plochy</w:t>
      </w:r>
      <w:r w:rsidR="00666BE0">
        <w:rPr>
          <w:rFonts w:cs="Arial"/>
          <w:lang w:val="sk-SK"/>
        </w:rPr>
        <w:t>.</w:t>
      </w:r>
      <w:r w:rsidR="00533274" w:rsidRPr="000475AC">
        <w:rPr>
          <w:rFonts w:cs="Arial"/>
          <w:lang w:val="sk-SK"/>
        </w:rPr>
        <w:t xml:space="preserve"> </w:t>
      </w:r>
      <w:r w:rsidR="00666BE0">
        <w:rPr>
          <w:rFonts w:cs="Arial"/>
          <w:lang w:val="sk-SK"/>
        </w:rPr>
        <w:t xml:space="preserve">Šírka nástupištia bude 3m. Bude štandardne vybavená pre typ referenčný typ IIIA. </w:t>
      </w:r>
      <w:r w:rsidR="005926F3" w:rsidRPr="000475AC">
        <w:rPr>
          <w:rFonts w:cs="Arial"/>
          <w:lang w:val="sk-SK"/>
        </w:rPr>
        <w:t>Pôvodná konštrukcia prístreška zastávky MHD bude demontovaná a uložená do skladu a po zrealizovaní finálnych povrchov bude osadená na určené miesto</w:t>
      </w:r>
      <w:r w:rsidR="00533274" w:rsidRPr="000475AC">
        <w:rPr>
          <w:rFonts w:cs="Arial"/>
          <w:lang w:val="sk-SK"/>
        </w:rPr>
        <w:t>.</w:t>
      </w:r>
      <w:r w:rsidR="00790798" w:rsidRPr="000475AC">
        <w:rPr>
          <w:rFonts w:cs="Arial"/>
          <w:lang w:val="sk-SK"/>
        </w:rPr>
        <w:t xml:space="preserve"> </w:t>
      </w:r>
      <w:r w:rsidR="00666BE0">
        <w:rPr>
          <w:rFonts w:cs="Arial"/>
          <w:lang w:val="sk-SK"/>
        </w:rPr>
        <w:t>Nástupište bude doplnené o varovnú dlažbu pre nevidiacich a slabozrakých.</w:t>
      </w:r>
    </w:p>
    <w:p w14:paraId="2833FD54" w14:textId="77777777" w:rsidR="00D82869" w:rsidRPr="000475AC" w:rsidRDefault="00D82869" w:rsidP="001D3288">
      <w:pPr>
        <w:spacing w:after="0"/>
        <w:rPr>
          <w:rFonts w:cs="Arial"/>
          <w:lang w:val="sk-SK"/>
        </w:rPr>
      </w:pPr>
    </w:p>
    <w:p w14:paraId="14972B88" w14:textId="77777777" w:rsidR="001D3288" w:rsidRPr="000475AC" w:rsidRDefault="001D3288" w:rsidP="001D3288">
      <w:pPr>
        <w:spacing w:after="0"/>
        <w:rPr>
          <w:lang w:val="sk-SK"/>
        </w:rPr>
      </w:pPr>
    </w:p>
    <w:p w14:paraId="3DF88DEF" w14:textId="4396FA0D" w:rsidR="006730C0" w:rsidRPr="006730C0" w:rsidRDefault="00931AB0" w:rsidP="006730C0">
      <w:pPr>
        <w:pStyle w:val="Nadpis1"/>
        <w:ind w:left="431" w:hanging="431"/>
        <w:rPr>
          <w:color w:val="auto"/>
          <w:lang w:val="sk-SK"/>
        </w:rPr>
      </w:pPr>
      <w:bookmarkStart w:id="29" w:name="_Toc134522699"/>
      <w:r w:rsidRPr="000475AC">
        <w:rPr>
          <w:color w:val="auto"/>
          <w:lang w:val="sk-SK"/>
        </w:rPr>
        <w:t>PS 102 Cestná svetelná signalizácia</w:t>
      </w:r>
      <w:bookmarkEnd w:id="29"/>
    </w:p>
    <w:p w14:paraId="7064F61D" w14:textId="77777777" w:rsidR="006730C0" w:rsidRPr="000475AC" w:rsidRDefault="006730C0" w:rsidP="006730C0">
      <w:pPr>
        <w:ind w:firstLine="567"/>
        <w:rPr>
          <w:lang w:val="sk-SK" w:eastAsia="sk-SK"/>
        </w:rPr>
      </w:pPr>
      <w:r w:rsidRPr="000475AC">
        <w:rPr>
          <w:lang w:val="sk-SK" w:eastAsia="sk-SK"/>
        </w:rPr>
        <w:t>V súvislosti s výstavbou investície Bytový dom Terchovská v dotknutom územ</w:t>
      </w:r>
      <w:r>
        <w:rPr>
          <w:lang w:val="sk-SK" w:eastAsia="sk-SK"/>
        </w:rPr>
        <w:t>í</w:t>
      </w:r>
      <w:r w:rsidRPr="000475AC">
        <w:rPr>
          <w:lang w:val="sk-SK" w:eastAsia="sk-SK"/>
        </w:rPr>
        <w:t xml:space="preserve"> MČ Bratislava – Ružinov (Trnávka) je nevyhnutné vypracovať úprav</w:t>
      </w:r>
      <w:r>
        <w:rPr>
          <w:lang w:val="sk-SK" w:eastAsia="sk-SK"/>
        </w:rPr>
        <w:t>u</w:t>
      </w:r>
      <w:r w:rsidRPr="000475AC">
        <w:rPr>
          <w:lang w:val="sk-SK" w:eastAsia="sk-SK"/>
        </w:rPr>
        <w:t xml:space="preserve"> riadenia križovatky č. 386 </w:t>
      </w:r>
      <w:proofErr w:type="spellStart"/>
      <w:r w:rsidRPr="000475AC">
        <w:rPr>
          <w:lang w:val="sk-SK" w:eastAsia="sk-SK"/>
        </w:rPr>
        <w:t>Galvaniho</w:t>
      </w:r>
      <w:proofErr w:type="spellEnd"/>
      <w:r w:rsidRPr="000475AC">
        <w:rPr>
          <w:lang w:val="sk-SK" w:eastAsia="sk-SK"/>
        </w:rPr>
        <w:t xml:space="preserve"> – </w:t>
      </w:r>
      <w:proofErr w:type="spellStart"/>
      <w:r w:rsidRPr="000475AC">
        <w:rPr>
          <w:lang w:val="sk-SK" w:eastAsia="sk-SK"/>
        </w:rPr>
        <w:t>Banšelova</w:t>
      </w:r>
      <w:proofErr w:type="spellEnd"/>
      <w:r w:rsidRPr="000475AC">
        <w:rPr>
          <w:lang w:val="sk-SK" w:eastAsia="sk-SK"/>
        </w:rPr>
        <w:t xml:space="preserve"> s cestnou dopravnou signalizáciou. Prevádzkový súbor PS 102 - Cestná dopravná signalizácia zahŕňa v sebe </w:t>
      </w:r>
      <w:r>
        <w:rPr>
          <w:lang w:val="sk-SK" w:eastAsia="sk-SK"/>
        </w:rPr>
        <w:t>úpravu tejto križovatky. Križovatky bude doplnená o </w:t>
      </w:r>
      <w:proofErr w:type="spellStart"/>
      <w:r>
        <w:rPr>
          <w:lang w:val="sk-SK" w:eastAsia="sk-SK"/>
        </w:rPr>
        <w:t>cyklosignalizáciu</w:t>
      </w:r>
      <w:proofErr w:type="spellEnd"/>
      <w:r>
        <w:rPr>
          <w:lang w:val="sk-SK" w:eastAsia="sk-SK"/>
        </w:rPr>
        <w:t>, nové stop čiary a úpravu jednotlivých taktov. Podrobne to rieši samostatný PS – 102 CSS.</w:t>
      </w:r>
    </w:p>
    <w:p w14:paraId="5FBA7805" w14:textId="0F9B3E06" w:rsidR="001A0732" w:rsidRPr="000475AC" w:rsidRDefault="001A0732" w:rsidP="00C830CD">
      <w:pPr>
        <w:rPr>
          <w:lang w:val="sk-SK"/>
        </w:rPr>
      </w:pPr>
    </w:p>
    <w:p w14:paraId="45E02099" w14:textId="77777777" w:rsidR="000475AC" w:rsidRPr="000475AC" w:rsidRDefault="000475AC" w:rsidP="000475AC">
      <w:pPr>
        <w:pStyle w:val="Nadpis1"/>
        <w:keepLines w:val="0"/>
        <w:spacing w:before="120" w:after="0"/>
        <w:jc w:val="left"/>
        <w:rPr>
          <w:rFonts w:eastAsia="Calibri"/>
          <w:lang w:val="sk-SK"/>
        </w:rPr>
      </w:pPr>
      <w:bookmarkStart w:id="30" w:name="_Toc44411664"/>
      <w:bookmarkStart w:id="31" w:name="_Toc134522700"/>
      <w:r w:rsidRPr="000475AC">
        <w:rPr>
          <w:rFonts w:eastAsia="Calibri"/>
          <w:lang w:val="sk-SK"/>
        </w:rPr>
        <w:t>Hlavné zásady postupu výstavby</w:t>
      </w:r>
      <w:bookmarkEnd w:id="30"/>
      <w:bookmarkEnd w:id="31"/>
    </w:p>
    <w:p w14:paraId="424F5E81" w14:textId="77777777" w:rsidR="000475AC" w:rsidRPr="000475AC" w:rsidRDefault="000475AC" w:rsidP="000475AC">
      <w:pPr>
        <w:pStyle w:val="Nadpis1"/>
        <w:numPr>
          <w:ilvl w:val="0"/>
          <w:numId w:val="0"/>
        </w:numPr>
        <w:ind w:left="432"/>
        <w:rPr>
          <w:rFonts w:eastAsia="Calibri"/>
          <w:lang w:val="sk-SK"/>
        </w:rPr>
      </w:pPr>
    </w:p>
    <w:p w14:paraId="79E95B4B" w14:textId="77777777" w:rsidR="000475AC" w:rsidRPr="000475AC" w:rsidRDefault="000475AC" w:rsidP="000475AC">
      <w:pPr>
        <w:spacing w:line="200" w:lineRule="atLeast"/>
        <w:ind w:firstLine="709"/>
        <w:rPr>
          <w:lang w:val="sk-SK"/>
        </w:rPr>
      </w:pPr>
      <w:r w:rsidRPr="000475AC">
        <w:rPr>
          <w:lang w:val="sk-SK"/>
        </w:rPr>
        <w:t>Na  stavebnom  objekte  sa vyskytujú  bežné stavebné  prace  súvisiace  s  výstavbou  komunikácií, spevnených plôch a dopravných  stavieb. Najskôr treba vykonať prípravu staveniska a terénne úpravy.</w:t>
      </w:r>
    </w:p>
    <w:p w14:paraId="086043AF" w14:textId="77777777" w:rsidR="000475AC" w:rsidRPr="000475AC" w:rsidRDefault="000475AC" w:rsidP="000475AC">
      <w:pPr>
        <w:spacing w:line="200" w:lineRule="atLeast"/>
        <w:ind w:firstLine="709"/>
        <w:rPr>
          <w:lang w:val="sk-SK"/>
        </w:rPr>
      </w:pPr>
      <w:r w:rsidRPr="000475AC">
        <w:rPr>
          <w:lang w:val="sk-SK"/>
        </w:rPr>
        <w:t>Pred zahájením stavebných prác na  objekte je nutné priamo v teréne vytýčiť  polohy všetkých  podzemných  inžinierskych  sietí ich správcami a pri výstavbe  rešpektovať  vyjadrenia týchto  správcov.</w:t>
      </w:r>
    </w:p>
    <w:p w14:paraId="6485D4B3" w14:textId="77777777" w:rsidR="000475AC" w:rsidRPr="000475AC" w:rsidRDefault="000475AC" w:rsidP="000475AC">
      <w:pPr>
        <w:rPr>
          <w:rFonts w:ascii="Times New Roman" w:hAnsi="Times New Roman"/>
          <w:b/>
          <w:sz w:val="20"/>
          <w:szCs w:val="20"/>
          <w:lang w:val="sk-SK"/>
        </w:rPr>
      </w:pPr>
      <w:r w:rsidRPr="000475AC">
        <w:rPr>
          <w:rStyle w:val="Zdraznnjemn"/>
          <w:szCs w:val="20"/>
          <w:lang w:val="sk-SK"/>
        </w:rPr>
        <w:t>Požiadavky na prevádzku a údržbu</w:t>
      </w:r>
    </w:p>
    <w:p w14:paraId="7D3DBE0D" w14:textId="77777777" w:rsidR="000475AC" w:rsidRPr="000475AC" w:rsidRDefault="000475AC" w:rsidP="000475AC">
      <w:pPr>
        <w:spacing w:line="200" w:lineRule="atLeast"/>
        <w:ind w:firstLine="709"/>
        <w:rPr>
          <w:lang w:val="sk-SK"/>
        </w:rPr>
      </w:pPr>
      <w:r w:rsidRPr="000475AC">
        <w:rPr>
          <w:lang w:val="sk-SK"/>
        </w:rPr>
        <w:t>Ukončený  stavebný  objekt  vyžaduje  bežnú údržbu</w:t>
      </w:r>
    </w:p>
    <w:p w14:paraId="44B0EF8F" w14:textId="77777777" w:rsidR="000475AC" w:rsidRPr="000475AC" w:rsidRDefault="000475AC" w:rsidP="000475AC">
      <w:pPr>
        <w:rPr>
          <w:rStyle w:val="Zdraznnjemn"/>
          <w:szCs w:val="20"/>
          <w:lang w:val="sk-SK"/>
        </w:rPr>
      </w:pPr>
      <w:r w:rsidRPr="000475AC">
        <w:rPr>
          <w:rStyle w:val="Zdraznnjemn"/>
          <w:szCs w:val="20"/>
          <w:lang w:val="sk-SK"/>
        </w:rPr>
        <w:t>Ochrana životného prostredia</w:t>
      </w:r>
    </w:p>
    <w:p w14:paraId="52E31E16" w14:textId="77777777" w:rsidR="000475AC" w:rsidRPr="000475AC" w:rsidRDefault="000475AC" w:rsidP="000475AC">
      <w:pPr>
        <w:spacing w:line="200" w:lineRule="atLeast"/>
        <w:ind w:firstLine="709"/>
        <w:rPr>
          <w:lang w:val="sk-SK"/>
        </w:rPr>
      </w:pPr>
      <w:r w:rsidRPr="000475AC">
        <w:rPr>
          <w:lang w:val="sk-SK"/>
        </w:rPr>
        <w:t xml:space="preserve">Pri výstavbe stavebného objektu vzniknú odpady, ktoré sú v súlade s vyhláškou MŽP SR č. 284/2001 </w:t>
      </w:r>
      <w:proofErr w:type="spellStart"/>
      <w:r w:rsidRPr="000475AC">
        <w:rPr>
          <w:lang w:val="sk-SK"/>
        </w:rPr>
        <w:t>Z.z</w:t>
      </w:r>
      <w:proofErr w:type="spellEnd"/>
      <w:r w:rsidRPr="000475AC">
        <w:rPr>
          <w:lang w:val="sk-SK"/>
        </w:rPr>
        <w:t>.- Katalógom odpadov. Ide o odpady, ktoré si nevyžadujú žiaden špeciálny spôsob zneškodňovania.</w:t>
      </w:r>
    </w:p>
    <w:p w14:paraId="6E06035D" w14:textId="77777777" w:rsidR="000475AC" w:rsidRPr="000475AC" w:rsidRDefault="000475AC" w:rsidP="000475AC">
      <w:pPr>
        <w:rPr>
          <w:rStyle w:val="Zdraznnjemn"/>
          <w:szCs w:val="20"/>
          <w:lang w:val="sk-SK"/>
        </w:rPr>
      </w:pPr>
      <w:r w:rsidRPr="000475AC">
        <w:rPr>
          <w:rStyle w:val="Zdraznnjemn"/>
          <w:szCs w:val="20"/>
          <w:lang w:val="sk-SK"/>
        </w:rPr>
        <w:t>Bezpečnostné požiadavky</w:t>
      </w:r>
    </w:p>
    <w:p w14:paraId="77BBEAA9" w14:textId="77777777" w:rsidR="000475AC" w:rsidRPr="000475AC" w:rsidRDefault="000475AC" w:rsidP="000475AC">
      <w:pPr>
        <w:spacing w:line="200" w:lineRule="atLeast"/>
        <w:ind w:firstLine="709"/>
        <w:rPr>
          <w:szCs w:val="20"/>
          <w:lang w:val="sk-SK"/>
        </w:rPr>
      </w:pPr>
      <w:r w:rsidRPr="000475AC">
        <w:rPr>
          <w:szCs w:val="20"/>
          <w:lang w:val="sk-SK"/>
        </w:rPr>
        <w:t>Dokumentácia  stavebného objektu  je spracovaná  v súlade so  súvisiacimi STN, čo  je predpokladom  bezpečnej   dopravy  na dotknutej miestnej komunikácii.</w:t>
      </w:r>
    </w:p>
    <w:p w14:paraId="7F265A8A" w14:textId="77777777" w:rsidR="000475AC" w:rsidRPr="000475AC" w:rsidRDefault="000475AC" w:rsidP="000475AC">
      <w:pPr>
        <w:spacing w:line="200" w:lineRule="atLeast"/>
        <w:ind w:firstLine="709"/>
        <w:rPr>
          <w:szCs w:val="20"/>
          <w:lang w:val="sk-SK"/>
        </w:rPr>
      </w:pPr>
      <w:r w:rsidRPr="000475AC">
        <w:rPr>
          <w:szCs w:val="20"/>
          <w:lang w:val="sk-SK"/>
        </w:rPr>
        <w:t>Práce  na stavenisku  musia byť  vykonávané  v súlade so všetkými  bezpečnostnými  predpismi  a nariadeniami. Pracovisko musí  byť  označené  a zabezpečené  zábranami.</w:t>
      </w:r>
    </w:p>
    <w:p w14:paraId="7D6C57CA" w14:textId="77777777" w:rsidR="000475AC" w:rsidRPr="000475AC" w:rsidRDefault="000475AC" w:rsidP="000475AC">
      <w:pPr>
        <w:spacing w:line="200" w:lineRule="atLeast"/>
        <w:ind w:firstLine="709"/>
        <w:rPr>
          <w:szCs w:val="20"/>
          <w:lang w:val="sk-SK"/>
        </w:rPr>
      </w:pPr>
      <w:r w:rsidRPr="000475AC">
        <w:rPr>
          <w:szCs w:val="20"/>
          <w:lang w:val="sk-SK"/>
        </w:rPr>
        <w:t>Pri  stavebných  prácach  musia byť  zabezpečené  minimálne  bezpečnostné  a zdravotné  požiadavky  na stavenisko v súlade s  Nariadením  vlády  SR  č.201 z 23.5.2001 a  č. 510 z 21.12.2001.</w:t>
      </w:r>
    </w:p>
    <w:p w14:paraId="4070E3BB" w14:textId="77777777" w:rsidR="000475AC" w:rsidRPr="000475AC" w:rsidRDefault="000475AC" w:rsidP="000475AC">
      <w:pPr>
        <w:rPr>
          <w:rStyle w:val="Zdraznnjemn"/>
          <w:szCs w:val="20"/>
          <w:lang w:val="sk-SK"/>
        </w:rPr>
      </w:pPr>
      <w:r w:rsidRPr="000475AC">
        <w:rPr>
          <w:rStyle w:val="Zdraznnjemn"/>
          <w:szCs w:val="20"/>
          <w:lang w:val="sk-SK"/>
        </w:rPr>
        <w:t xml:space="preserve">Protipožiarna ochrana </w:t>
      </w:r>
    </w:p>
    <w:p w14:paraId="45DD66CF" w14:textId="77777777" w:rsidR="000475AC" w:rsidRPr="000475AC" w:rsidRDefault="000475AC" w:rsidP="000475AC">
      <w:pPr>
        <w:spacing w:line="200" w:lineRule="atLeast"/>
        <w:ind w:firstLine="709"/>
        <w:rPr>
          <w:lang w:val="sk-SK"/>
        </w:rPr>
      </w:pPr>
      <w:r w:rsidRPr="000475AC">
        <w:rPr>
          <w:lang w:val="sk-SK"/>
        </w:rPr>
        <w:t xml:space="preserve">Za prístupovú komunikáciu pre vedenie hasičského zásahu možno považovať navrhovanú cestnú komunikáciu voľnej šírky min. 3,0 m (do trvale voľnej šírky sa nezapočítava parkovací pruh), ktorá v plnej miere spĺňa požiadavky § 82 vyhl. MV SR č. 94/2004 </w:t>
      </w:r>
      <w:proofErr w:type="spellStart"/>
      <w:r w:rsidRPr="000475AC">
        <w:rPr>
          <w:lang w:val="sk-SK"/>
        </w:rPr>
        <w:t>Z.z</w:t>
      </w:r>
      <w:proofErr w:type="spellEnd"/>
      <w:r w:rsidRPr="000475AC">
        <w:rPr>
          <w:lang w:val="sk-SK"/>
        </w:rPr>
        <w:t xml:space="preserve">., </w:t>
      </w:r>
      <w:proofErr w:type="spellStart"/>
      <w:r w:rsidRPr="000475AC">
        <w:rPr>
          <w:lang w:val="sk-SK"/>
        </w:rPr>
        <w:t>tj</w:t>
      </w:r>
      <w:proofErr w:type="spellEnd"/>
      <w:r w:rsidRPr="000475AC">
        <w:rPr>
          <w:lang w:val="sk-SK"/>
        </w:rPr>
        <w:t>. široká min. 3,0 m, bude sa nachádzať v bezprostrednej blízkosti uvažovaných resp. existujúcich stavebných objektov (</w:t>
      </w:r>
      <w:proofErr w:type="spellStart"/>
      <w:r w:rsidRPr="000475AC">
        <w:rPr>
          <w:lang w:val="sk-SK"/>
        </w:rPr>
        <w:t>tj</w:t>
      </w:r>
      <w:proofErr w:type="spellEnd"/>
      <w:r w:rsidRPr="000475AC">
        <w:rPr>
          <w:lang w:val="sk-SK"/>
        </w:rPr>
        <w:t xml:space="preserve">. minimálne 30 metrov od vchodov do každej stavby) a je dimenzovaná na tiaž min. 80 </w:t>
      </w:r>
      <w:proofErr w:type="spellStart"/>
      <w:r w:rsidRPr="000475AC">
        <w:rPr>
          <w:lang w:val="sk-SK"/>
        </w:rPr>
        <w:t>kN</w:t>
      </w:r>
      <w:proofErr w:type="spellEnd"/>
      <w:r w:rsidRPr="000475AC">
        <w:rPr>
          <w:lang w:val="sk-SK"/>
        </w:rPr>
        <w:t>, reprezentujúcu pôsobenie zaťaženej nápravy požiarneho vozidla. Vjazdy na prístupové komunikácie a prejazdy na nich musia mať šírku najmenej 3,5 m a výšku najmenej 4,5 m. Riešená stavba týmto požiadavkám vyhovuje.</w:t>
      </w:r>
      <w:bookmarkStart w:id="32" w:name="__RefHeading__5746_332852175"/>
      <w:bookmarkStart w:id="33" w:name="__RefHeading__37_332852175"/>
      <w:bookmarkStart w:id="34" w:name="__RefHeading__179_1974345714"/>
      <w:bookmarkEnd w:id="32"/>
      <w:bookmarkEnd w:id="33"/>
      <w:bookmarkEnd w:id="34"/>
    </w:p>
    <w:p w14:paraId="5A996D19" w14:textId="77777777" w:rsidR="001A0732" w:rsidRPr="000475AC" w:rsidRDefault="001A0732" w:rsidP="00C830CD">
      <w:pPr>
        <w:rPr>
          <w:lang w:val="sk-SK"/>
        </w:rPr>
      </w:pPr>
    </w:p>
    <w:p w14:paraId="6E151670" w14:textId="4D10D951" w:rsidR="00272260" w:rsidRDefault="00272260" w:rsidP="00C830CD">
      <w:pPr>
        <w:rPr>
          <w:lang w:val="sk-SK"/>
        </w:rPr>
      </w:pPr>
    </w:p>
    <w:p w14:paraId="1A6DCF6C" w14:textId="77777777" w:rsidR="006730C0" w:rsidRPr="000475AC" w:rsidRDefault="006730C0" w:rsidP="00C830CD">
      <w:pPr>
        <w:rPr>
          <w:lang w:val="sk-SK"/>
        </w:rPr>
      </w:pPr>
    </w:p>
    <w:p w14:paraId="16294E77" w14:textId="77777777" w:rsidR="000852F2" w:rsidRPr="000475AC" w:rsidRDefault="000852F2" w:rsidP="00C830CD">
      <w:pPr>
        <w:rPr>
          <w:lang w:val="sk-SK"/>
        </w:rPr>
      </w:pPr>
      <w:r w:rsidRPr="000475AC">
        <w:rPr>
          <w:lang w:val="sk-SK"/>
        </w:rPr>
        <w:lastRenderedPageBreak/>
        <w:t>.......................................................................</w:t>
      </w:r>
    </w:p>
    <w:p w14:paraId="49B3EF44" w14:textId="06268ACB" w:rsidR="000852F2" w:rsidRPr="000475AC" w:rsidRDefault="004B0B77" w:rsidP="00C830CD">
      <w:pPr>
        <w:rPr>
          <w:lang w:val="sk-SK"/>
        </w:rPr>
      </w:pPr>
      <w:r w:rsidRPr="000475AC">
        <w:rPr>
          <w:lang w:val="sk-SK"/>
        </w:rPr>
        <w:t xml:space="preserve">Ing. </w:t>
      </w:r>
      <w:r w:rsidR="001A0732" w:rsidRPr="000475AC">
        <w:rPr>
          <w:lang w:val="sk-SK"/>
        </w:rPr>
        <w:t>Stanislav Majerčák</w:t>
      </w:r>
      <w:r w:rsidR="000852F2" w:rsidRPr="000475AC">
        <w:rPr>
          <w:lang w:val="sk-SK"/>
        </w:rPr>
        <w:t xml:space="preserve"> </w:t>
      </w:r>
    </w:p>
    <w:p w14:paraId="16EEDAD9" w14:textId="77777777" w:rsidR="00313A60" w:rsidRPr="000475AC" w:rsidRDefault="00313A60" w:rsidP="00C830CD">
      <w:pPr>
        <w:rPr>
          <w:lang w:val="sk-SK"/>
        </w:rPr>
      </w:pPr>
    </w:p>
    <w:p w14:paraId="644E73D2" w14:textId="03212BB3" w:rsidR="00967C17" w:rsidRPr="000475AC" w:rsidRDefault="000852F2" w:rsidP="00C830CD">
      <w:pPr>
        <w:rPr>
          <w:lang w:val="sk-SK"/>
        </w:rPr>
      </w:pPr>
      <w:r w:rsidRPr="000475AC">
        <w:rPr>
          <w:lang w:val="sk-SK"/>
        </w:rPr>
        <w:t>V Br</w:t>
      </w:r>
      <w:r w:rsidR="004B0B77" w:rsidRPr="000475AC">
        <w:rPr>
          <w:lang w:val="sk-SK"/>
        </w:rPr>
        <w:t>atislave</w:t>
      </w:r>
      <w:r w:rsidRPr="000475AC">
        <w:rPr>
          <w:lang w:val="sk-SK"/>
        </w:rPr>
        <w:t xml:space="preserve"> d</w:t>
      </w:r>
      <w:r w:rsidR="00313A60" w:rsidRPr="000475AC">
        <w:rPr>
          <w:lang w:val="sk-SK"/>
        </w:rPr>
        <w:t>ňa</w:t>
      </w:r>
      <w:r w:rsidRPr="000475AC">
        <w:rPr>
          <w:lang w:val="sk-SK"/>
        </w:rPr>
        <w:t xml:space="preserve"> </w:t>
      </w:r>
      <w:r w:rsidR="00335C9B" w:rsidRPr="000475AC">
        <w:rPr>
          <w:lang w:val="sk-SK"/>
        </w:rPr>
        <w:t>0</w:t>
      </w:r>
      <w:r w:rsidR="009239CB">
        <w:rPr>
          <w:lang w:val="sk-SK"/>
        </w:rPr>
        <w:t>6</w:t>
      </w:r>
      <w:r w:rsidR="008F68CA" w:rsidRPr="000475AC">
        <w:rPr>
          <w:lang w:val="sk-SK"/>
        </w:rPr>
        <w:t>.</w:t>
      </w:r>
      <w:r w:rsidRPr="000475AC">
        <w:rPr>
          <w:lang w:val="sk-SK"/>
        </w:rPr>
        <w:t>202</w:t>
      </w:r>
      <w:r w:rsidR="00890194" w:rsidRPr="000475AC">
        <w:rPr>
          <w:lang w:val="sk-SK"/>
        </w:rPr>
        <w:t>3</w:t>
      </w:r>
      <w:r w:rsidR="008A66E7" w:rsidRPr="000475AC">
        <w:rPr>
          <w:lang w:val="sk-SK"/>
        </w:rPr>
        <w:t>.</w:t>
      </w:r>
    </w:p>
    <w:sectPr w:rsidR="00967C17" w:rsidRPr="000475AC" w:rsidSect="00FF4A0F">
      <w:headerReference w:type="default" r:id="rId16"/>
      <w:pgSz w:w="11906" w:h="16838"/>
      <w:pgMar w:top="851" w:right="851" w:bottom="851" w:left="992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7FFD5" w14:textId="77777777" w:rsidR="00B06584" w:rsidRDefault="00B06584" w:rsidP="004C7E23">
      <w:pPr>
        <w:spacing w:after="0"/>
      </w:pPr>
      <w:r>
        <w:separator/>
      </w:r>
    </w:p>
  </w:endnote>
  <w:endnote w:type="continuationSeparator" w:id="0">
    <w:p w14:paraId="4FC6D476" w14:textId="77777777" w:rsidR="00B06584" w:rsidRDefault="00B06584" w:rsidP="004C7E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Yu Gothic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3A4E6" w14:textId="77777777" w:rsidR="00B06584" w:rsidRDefault="00B06584" w:rsidP="004C7E23">
      <w:pPr>
        <w:spacing w:after="0"/>
      </w:pPr>
      <w:r>
        <w:separator/>
      </w:r>
    </w:p>
  </w:footnote>
  <w:footnote w:type="continuationSeparator" w:id="0">
    <w:p w14:paraId="01B99028" w14:textId="77777777" w:rsidR="00B06584" w:rsidRDefault="00B06584" w:rsidP="004C7E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148796"/>
      <w:docPartObj>
        <w:docPartGallery w:val="Page Numbers (Top of Page)"/>
        <w:docPartUnique/>
      </w:docPartObj>
    </w:sdtPr>
    <w:sdtEndPr/>
    <w:sdtContent>
      <w:p w14:paraId="2AEB6808" w14:textId="18AEB755" w:rsidR="00567D80" w:rsidRDefault="00567D80">
        <w:pPr>
          <w:pStyle w:val="Hlavi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4292C3" w14:textId="77777777" w:rsidR="00135C31" w:rsidRDefault="00135C3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3E7288"/>
    <w:multiLevelType w:val="singleLevel"/>
    <w:tmpl w:val="041B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2F22C8E"/>
    <w:multiLevelType w:val="hybridMultilevel"/>
    <w:tmpl w:val="DBA6E962"/>
    <w:lvl w:ilvl="0" w:tplc="49166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CC3257"/>
    <w:multiLevelType w:val="hybridMultilevel"/>
    <w:tmpl w:val="72FCAE7A"/>
    <w:lvl w:ilvl="0" w:tplc="D85A73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E06BF"/>
    <w:multiLevelType w:val="multilevel"/>
    <w:tmpl w:val="546638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00D251F"/>
    <w:multiLevelType w:val="hybridMultilevel"/>
    <w:tmpl w:val="32CC025C"/>
    <w:lvl w:ilvl="0" w:tplc="041B0003">
      <w:numFmt w:val="decimal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AA5943"/>
    <w:multiLevelType w:val="multilevel"/>
    <w:tmpl w:val="3DB4A0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E4760A7"/>
    <w:multiLevelType w:val="hybridMultilevel"/>
    <w:tmpl w:val="4F7CDD3E"/>
    <w:lvl w:ilvl="0" w:tplc="49166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F0505F"/>
    <w:multiLevelType w:val="hybridMultilevel"/>
    <w:tmpl w:val="100C2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78365">
    <w:abstractNumId w:val="6"/>
  </w:num>
  <w:num w:numId="2" w16cid:durableId="1607422867">
    <w:abstractNumId w:val="2"/>
  </w:num>
  <w:num w:numId="3" w16cid:durableId="360204511">
    <w:abstractNumId w:val="10"/>
  </w:num>
  <w:num w:numId="4" w16cid:durableId="1251430334">
    <w:abstractNumId w:val="5"/>
  </w:num>
  <w:num w:numId="5" w16cid:durableId="1263417448">
    <w:abstractNumId w:val="7"/>
  </w:num>
  <w:num w:numId="6" w16cid:durableId="1926912344">
    <w:abstractNumId w:val="11"/>
  </w:num>
  <w:num w:numId="7" w16cid:durableId="1661425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81969">
    <w:abstractNumId w:val="3"/>
  </w:num>
  <w:num w:numId="9" w16cid:durableId="648443209">
    <w:abstractNumId w:val="9"/>
  </w:num>
  <w:num w:numId="10" w16cid:durableId="1232078680">
    <w:abstractNumId w:val="0"/>
  </w:num>
  <w:num w:numId="11" w16cid:durableId="1916891010">
    <w:abstractNumId w:val="1"/>
  </w:num>
  <w:num w:numId="12" w16cid:durableId="729576409">
    <w:abstractNumId w:val="3"/>
  </w:num>
  <w:num w:numId="13" w16cid:durableId="424887259">
    <w:abstractNumId w:val="9"/>
  </w:num>
  <w:num w:numId="14" w16cid:durableId="1524436516">
    <w:abstractNumId w:val="4"/>
  </w:num>
  <w:num w:numId="15" w16cid:durableId="1439912095">
    <w:abstractNumId w:val="6"/>
  </w:num>
  <w:num w:numId="16" w16cid:durableId="1202474086">
    <w:abstractNumId w:val="6"/>
  </w:num>
  <w:num w:numId="17" w16cid:durableId="1867979537">
    <w:abstractNumId w:val="6"/>
  </w:num>
  <w:num w:numId="18" w16cid:durableId="97338204">
    <w:abstractNumId w:val="6"/>
  </w:num>
  <w:num w:numId="19" w16cid:durableId="1491209755">
    <w:abstractNumId w:val="6"/>
  </w:num>
  <w:num w:numId="20" w16cid:durableId="1453481411">
    <w:abstractNumId w:val="6"/>
  </w:num>
  <w:num w:numId="21" w16cid:durableId="571084297">
    <w:abstractNumId w:val="6"/>
  </w:num>
  <w:num w:numId="22" w16cid:durableId="1070494517">
    <w:abstractNumId w:val="6"/>
  </w:num>
  <w:num w:numId="23" w16cid:durableId="1262565418">
    <w:abstractNumId w:val="6"/>
  </w:num>
  <w:num w:numId="24" w16cid:durableId="2106420253">
    <w:abstractNumId w:val="6"/>
  </w:num>
  <w:num w:numId="25" w16cid:durableId="1158694617">
    <w:abstractNumId w:val="6"/>
  </w:num>
  <w:num w:numId="26" w16cid:durableId="433552502">
    <w:abstractNumId w:val="6"/>
  </w:num>
  <w:num w:numId="27" w16cid:durableId="752630098">
    <w:abstractNumId w:val="6"/>
  </w:num>
  <w:num w:numId="28" w16cid:durableId="1136603475">
    <w:abstractNumId w:val="6"/>
  </w:num>
  <w:num w:numId="29" w16cid:durableId="218983968">
    <w:abstractNumId w:val="6"/>
  </w:num>
  <w:num w:numId="30" w16cid:durableId="532109706">
    <w:abstractNumId w:val="6"/>
  </w:num>
  <w:num w:numId="31" w16cid:durableId="1356030848">
    <w:abstractNumId w:val="6"/>
  </w:num>
  <w:num w:numId="32" w16cid:durableId="703480502">
    <w:abstractNumId w:val="6"/>
  </w:num>
  <w:num w:numId="33" w16cid:durableId="234779929">
    <w:abstractNumId w:val="6"/>
  </w:num>
  <w:num w:numId="34" w16cid:durableId="990250914">
    <w:abstractNumId w:val="6"/>
  </w:num>
  <w:num w:numId="35" w16cid:durableId="1916435216">
    <w:abstractNumId w:val="8"/>
  </w:num>
  <w:num w:numId="36" w16cid:durableId="1762413138">
    <w:abstractNumId w:val="6"/>
  </w:num>
  <w:num w:numId="37" w16cid:durableId="126853639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2B"/>
    <w:rsid w:val="000017E4"/>
    <w:rsid w:val="00016719"/>
    <w:rsid w:val="00031730"/>
    <w:rsid w:val="000475AC"/>
    <w:rsid w:val="00051E3F"/>
    <w:rsid w:val="000642FA"/>
    <w:rsid w:val="00065D79"/>
    <w:rsid w:val="000700A2"/>
    <w:rsid w:val="00071A6B"/>
    <w:rsid w:val="00071AA0"/>
    <w:rsid w:val="000727F7"/>
    <w:rsid w:val="000838F0"/>
    <w:rsid w:val="000852F2"/>
    <w:rsid w:val="0008750D"/>
    <w:rsid w:val="00090175"/>
    <w:rsid w:val="000932B5"/>
    <w:rsid w:val="0009676A"/>
    <w:rsid w:val="000A6C77"/>
    <w:rsid w:val="000B3D15"/>
    <w:rsid w:val="000C511D"/>
    <w:rsid w:val="000C68F3"/>
    <w:rsid w:val="000C7D5C"/>
    <w:rsid w:val="000D0CF4"/>
    <w:rsid w:val="000D1464"/>
    <w:rsid w:val="000D2406"/>
    <w:rsid w:val="000D2AFD"/>
    <w:rsid w:val="000D5528"/>
    <w:rsid w:val="000E1F41"/>
    <w:rsid w:val="000F1B40"/>
    <w:rsid w:val="000F1D3E"/>
    <w:rsid w:val="000F2BF9"/>
    <w:rsid w:val="000F4EE1"/>
    <w:rsid w:val="001012F0"/>
    <w:rsid w:val="001048AD"/>
    <w:rsid w:val="001058B3"/>
    <w:rsid w:val="0010680A"/>
    <w:rsid w:val="0011230D"/>
    <w:rsid w:val="00123A65"/>
    <w:rsid w:val="0012667B"/>
    <w:rsid w:val="00132AFE"/>
    <w:rsid w:val="00135C31"/>
    <w:rsid w:val="001428A6"/>
    <w:rsid w:val="00145A92"/>
    <w:rsid w:val="00152C67"/>
    <w:rsid w:val="0016417B"/>
    <w:rsid w:val="00177803"/>
    <w:rsid w:val="0018404A"/>
    <w:rsid w:val="00184BBC"/>
    <w:rsid w:val="001873BF"/>
    <w:rsid w:val="001954CF"/>
    <w:rsid w:val="001A0491"/>
    <w:rsid w:val="001A0732"/>
    <w:rsid w:val="001A0FBA"/>
    <w:rsid w:val="001A49D6"/>
    <w:rsid w:val="001B01E9"/>
    <w:rsid w:val="001C3936"/>
    <w:rsid w:val="001C642E"/>
    <w:rsid w:val="001C6D0A"/>
    <w:rsid w:val="001D0621"/>
    <w:rsid w:val="001D0F0D"/>
    <w:rsid w:val="001D3288"/>
    <w:rsid w:val="001E11DE"/>
    <w:rsid w:val="001E18CB"/>
    <w:rsid w:val="001E1915"/>
    <w:rsid w:val="001E5D42"/>
    <w:rsid w:val="001E7918"/>
    <w:rsid w:val="001F12E7"/>
    <w:rsid w:val="001F1752"/>
    <w:rsid w:val="001F5042"/>
    <w:rsid w:val="00214F41"/>
    <w:rsid w:val="00215A84"/>
    <w:rsid w:val="00217BE2"/>
    <w:rsid w:val="00235519"/>
    <w:rsid w:val="0024035C"/>
    <w:rsid w:val="00247224"/>
    <w:rsid w:val="00270DBC"/>
    <w:rsid w:val="002711C6"/>
    <w:rsid w:val="00272260"/>
    <w:rsid w:val="0027564C"/>
    <w:rsid w:val="0028622E"/>
    <w:rsid w:val="002901D5"/>
    <w:rsid w:val="0029364E"/>
    <w:rsid w:val="002968ED"/>
    <w:rsid w:val="00297178"/>
    <w:rsid w:val="00297626"/>
    <w:rsid w:val="002B2C67"/>
    <w:rsid w:val="002C36C2"/>
    <w:rsid w:val="002C3CA3"/>
    <w:rsid w:val="002C6A23"/>
    <w:rsid w:val="002D2358"/>
    <w:rsid w:val="002D285B"/>
    <w:rsid w:val="002E360E"/>
    <w:rsid w:val="002E62A2"/>
    <w:rsid w:val="002E66D3"/>
    <w:rsid w:val="002F32C6"/>
    <w:rsid w:val="002F7F56"/>
    <w:rsid w:val="00300863"/>
    <w:rsid w:val="00301DFA"/>
    <w:rsid w:val="00304EA4"/>
    <w:rsid w:val="00304EEE"/>
    <w:rsid w:val="00305854"/>
    <w:rsid w:val="0030727D"/>
    <w:rsid w:val="00313A60"/>
    <w:rsid w:val="0031538D"/>
    <w:rsid w:val="00316911"/>
    <w:rsid w:val="0032086F"/>
    <w:rsid w:val="00320D29"/>
    <w:rsid w:val="003227F8"/>
    <w:rsid w:val="00322EAE"/>
    <w:rsid w:val="00327D3B"/>
    <w:rsid w:val="00335C9B"/>
    <w:rsid w:val="00342C88"/>
    <w:rsid w:val="003539DB"/>
    <w:rsid w:val="00363D28"/>
    <w:rsid w:val="00364225"/>
    <w:rsid w:val="00367A98"/>
    <w:rsid w:val="0037302D"/>
    <w:rsid w:val="00377786"/>
    <w:rsid w:val="00382B14"/>
    <w:rsid w:val="003841C2"/>
    <w:rsid w:val="00395B3B"/>
    <w:rsid w:val="003A1828"/>
    <w:rsid w:val="003A572F"/>
    <w:rsid w:val="003B1DF8"/>
    <w:rsid w:val="003B1E98"/>
    <w:rsid w:val="003C22F5"/>
    <w:rsid w:val="003C6620"/>
    <w:rsid w:val="003E1BD0"/>
    <w:rsid w:val="003E37B0"/>
    <w:rsid w:val="003E60CA"/>
    <w:rsid w:val="003F0297"/>
    <w:rsid w:val="003F1462"/>
    <w:rsid w:val="003F2CEE"/>
    <w:rsid w:val="003F76CD"/>
    <w:rsid w:val="00402539"/>
    <w:rsid w:val="004130D6"/>
    <w:rsid w:val="0042564D"/>
    <w:rsid w:val="00426FC7"/>
    <w:rsid w:val="00432D70"/>
    <w:rsid w:val="004377FF"/>
    <w:rsid w:val="0044472E"/>
    <w:rsid w:val="0044508E"/>
    <w:rsid w:val="00446756"/>
    <w:rsid w:val="0044729C"/>
    <w:rsid w:val="004607FC"/>
    <w:rsid w:val="00466F6E"/>
    <w:rsid w:val="004677EE"/>
    <w:rsid w:val="00476816"/>
    <w:rsid w:val="004829C1"/>
    <w:rsid w:val="00486EDC"/>
    <w:rsid w:val="00487816"/>
    <w:rsid w:val="00497EDE"/>
    <w:rsid w:val="004A3FF4"/>
    <w:rsid w:val="004A67C9"/>
    <w:rsid w:val="004B0B77"/>
    <w:rsid w:val="004B1E35"/>
    <w:rsid w:val="004B3A11"/>
    <w:rsid w:val="004C22BD"/>
    <w:rsid w:val="004C7E23"/>
    <w:rsid w:val="004E5E81"/>
    <w:rsid w:val="004F78AE"/>
    <w:rsid w:val="005063E3"/>
    <w:rsid w:val="00511179"/>
    <w:rsid w:val="0052256B"/>
    <w:rsid w:val="00524983"/>
    <w:rsid w:val="0053184C"/>
    <w:rsid w:val="00533274"/>
    <w:rsid w:val="0053387B"/>
    <w:rsid w:val="00537D41"/>
    <w:rsid w:val="00547DD4"/>
    <w:rsid w:val="005551E5"/>
    <w:rsid w:val="00563342"/>
    <w:rsid w:val="00567D80"/>
    <w:rsid w:val="00571931"/>
    <w:rsid w:val="00577920"/>
    <w:rsid w:val="00581400"/>
    <w:rsid w:val="0058184E"/>
    <w:rsid w:val="005832D9"/>
    <w:rsid w:val="0058361F"/>
    <w:rsid w:val="0059108D"/>
    <w:rsid w:val="005926F3"/>
    <w:rsid w:val="005A1274"/>
    <w:rsid w:val="005B1916"/>
    <w:rsid w:val="005B3EE7"/>
    <w:rsid w:val="005C2018"/>
    <w:rsid w:val="005C6A5D"/>
    <w:rsid w:val="005D28D6"/>
    <w:rsid w:val="005D4597"/>
    <w:rsid w:val="005E2F4A"/>
    <w:rsid w:val="005E5C02"/>
    <w:rsid w:val="005E6CAC"/>
    <w:rsid w:val="005F11FB"/>
    <w:rsid w:val="005F3E85"/>
    <w:rsid w:val="00600A1F"/>
    <w:rsid w:val="00603FD9"/>
    <w:rsid w:val="00611021"/>
    <w:rsid w:val="0061316C"/>
    <w:rsid w:val="006166CD"/>
    <w:rsid w:val="00633047"/>
    <w:rsid w:val="00643D43"/>
    <w:rsid w:val="006516C9"/>
    <w:rsid w:val="0065272A"/>
    <w:rsid w:val="00653B7E"/>
    <w:rsid w:val="00654487"/>
    <w:rsid w:val="00666BE0"/>
    <w:rsid w:val="00666F5E"/>
    <w:rsid w:val="006730C0"/>
    <w:rsid w:val="00677422"/>
    <w:rsid w:val="006815ED"/>
    <w:rsid w:val="00682A94"/>
    <w:rsid w:val="00683E0E"/>
    <w:rsid w:val="006860DE"/>
    <w:rsid w:val="00697271"/>
    <w:rsid w:val="006B2646"/>
    <w:rsid w:val="006B71B6"/>
    <w:rsid w:val="006B7D86"/>
    <w:rsid w:val="006C09BA"/>
    <w:rsid w:val="006D0017"/>
    <w:rsid w:val="006D71FE"/>
    <w:rsid w:val="006E07F9"/>
    <w:rsid w:val="006F1264"/>
    <w:rsid w:val="006F2FBB"/>
    <w:rsid w:val="006F489A"/>
    <w:rsid w:val="00701130"/>
    <w:rsid w:val="00706ACE"/>
    <w:rsid w:val="00711768"/>
    <w:rsid w:val="0072662A"/>
    <w:rsid w:val="007303A8"/>
    <w:rsid w:val="00735D75"/>
    <w:rsid w:val="00743FB3"/>
    <w:rsid w:val="00747DCC"/>
    <w:rsid w:val="00762E6E"/>
    <w:rsid w:val="007666EF"/>
    <w:rsid w:val="00767EF8"/>
    <w:rsid w:val="00775322"/>
    <w:rsid w:val="00785501"/>
    <w:rsid w:val="00790798"/>
    <w:rsid w:val="007A09D6"/>
    <w:rsid w:val="007A5808"/>
    <w:rsid w:val="007A6955"/>
    <w:rsid w:val="007D07A5"/>
    <w:rsid w:val="007D508B"/>
    <w:rsid w:val="007E1D4D"/>
    <w:rsid w:val="007F1DEA"/>
    <w:rsid w:val="007F2A6D"/>
    <w:rsid w:val="007F3558"/>
    <w:rsid w:val="007F4B3D"/>
    <w:rsid w:val="007F65CC"/>
    <w:rsid w:val="007F73E3"/>
    <w:rsid w:val="00802CF7"/>
    <w:rsid w:val="0080550E"/>
    <w:rsid w:val="00805E29"/>
    <w:rsid w:val="00806087"/>
    <w:rsid w:val="00815177"/>
    <w:rsid w:val="00820934"/>
    <w:rsid w:val="00831595"/>
    <w:rsid w:val="0083280C"/>
    <w:rsid w:val="008345F0"/>
    <w:rsid w:val="0084198E"/>
    <w:rsid w:val="008437E1"/>
    <w:rsid w:val="00855F3C"/>
    <w:rsid w:val="00863DCA"/>
    <w:rsid w:val="008646D1"/>
    <w:rsid w:val="00865FDE"/>
    <w:rsid w:val="008753E6"/>
    <w:rsid w:val="00877943"/>
    <w:rsid w:val="008812C5"/>
    <w:rsid w:val="00881695"/>
    <w:rsid w:val="0089006D"/>
    <w:rsid w:val="00890194"/>
    <w:rsid w:val="00896813"/>
    <w:rsid w:val="008A66E7"/>
    <w:rsid w:val="008C3DC4"/>
    <w:rsid w:val="008C40EE"/>
    <w:rsid w:val="008C6606"/>
    <w:rsid w:val="008D03E9"/>
    <w:rsid w:val="008D22D8"/>
    <w:rsid w:val="008D54D3"/>
    <w:rsid w:val="008D56C0"/>
    <w:rsid w:val="008E2D5C"/>
    <w:rsid w:val="008E348B"/>
    <w:rsid w:val="008E3F5D"/>
    <w:rsid w:val="008F23C2"/>
    <w:rsid w:val="008F3E5E"/>
    <w:rsid w:val="008F3FA9"/>
    <w:rsid w:val="008F5723"/>
    <w:rsid w:val="008F68CA"/>
    <w:rsid w:val="00905FE3"/>
    <w:rsid w:val="00911650"/>
    <w:rsid w:val="00913393"/>
    <w:rsid w:val="00913FB9"/>
    <w:rsid w:val="009239CB"/>
    <w:rsid w:val="00931A3E"/>
    <w:rsid w:val="00931AB0"/>
    <w:rsid w:val="00941438"/>
    <w:rsid w:val="009439B7"/>
    <w:rsid w:val="00946C5C"/>
    <w:rsid w:val="009540F8"/>
    <w:rsid w:val="00956422"/>
    <w:rsid w:val="00967C17"/>
    <w:rsid w:val="00970985"/>
    <w:rsid w:val="00973CE9"/>
    <w:rsid w:val="009959FA"/>
    <w:rsid w:val="009A673E"/>
    <w:rsid w:val="009B12DE"/>
    <w:rsid w:val="009C1AC8"/>
    <w:rsid w:val="009C4F1E"/>
    <w:rsid w:val="009C557F"/>
    <w:rsid w:val="009C5A5F"/>
    <w:rsid w:val="009C62A6"/>
    <w:rsid w:val="009D3988"/>
    <w:rsid w:val="009E04B4"/>
    <w:rsid w:val="009E4D1E"/>
    <w:rsid w:val="009F3BBF"/>
    <w:rsid w:val="009F554A"/>
    <w:rsid w:val="009F5C49"/>
    <w:rsid w:val="009F76F1"/>
    <w:rsid w:val="00A05BB1"/>
    <w:rsid w:val="00A1105A"/>
    <w:rsid w:val="00A12631"/>
    <w:rsid w:val="00A149ED"/>
    <w:rsid w:val="00A221A8"/>
    <w:rsid w:val="00A23C49"/>
    <w:rsid w:val="00A3349D"/>
    <w:rsid w:val="00A37A52"/>
    <w:rsid w:val="00A4087F"/>
    <w:rsid w:val="00A52FA8"/>
    <w:rsid w:val="00A5405E"/>
    <w:rsid w:val="00A622E8"/>
    <w:rsid w:val="00A64E8D"/>
    <w:rsid w:val="00A652A8"/>
    <w:rsid w:val="00A67306"/>
    <w:rsid w:val="00A72212"/>
    <w:rsid w:val="00A7234F"/>
    <w:rsid w:val="00A7533B"/>
    <w:rsid w:val="00A77586"/>
    <w:rsid w:val="00A77EB3"/>
    <w:rsid w:val="00A80419"/>
    <w:rsid w:val="00A87A2F"/>
    <w:rsid w:val="00A91D17"/>
    <w:rsid w:val="00A95CB1"/>
    <w:rsid w:val="00A96585"/>
    <w:rsid w:val="00AA4337"/>
    <w:rsid w:val="00AA4B32"/>
    <w:rsid w:val="00AB79E1"/>
    <w:rsid w:val="00AC1385"/>
    <w:rsid w:val="00AC50E3"/>
    <w:rsid w:val="00AD33BE"/>
    <w:rsid w:val="00AD4F21"/>
    <w:rsid w:val="00AD6A8E"/>
    <w:rsid w:val="00AD7434"/>
    <w:rsid w:val="00AF5055"/>
    <w:rsid w:val="00AF5075"/>
    <w:rsid w:val="00AF63D7"/>
    <w:rsid w:val="00B00258"/>
    <w:rsid w:val="00B02904"/>
    <w:rsid w:val="00B06584"/>
    <w:rsid w:val="00B1098A"/>
    <w:rsid w:val="00B11D9D"/>
    <w:rsid w:val="00B16EF1"/>
    <w:rsid w:val="00B24B06"/>
    <w:rsid w:val="00B303DC"/>
    <w:rsid w:val="00B336D8"/>
    <w:rsid w:val="00B43F8E"/>
    <w:rsid w:val="00B54EB8"/>
    <w:rsid w:val="00B5541F"/>
    <w:rsid w:val="00B571EF"/>
    <w:rsid w:val="00B6026C"/>
    <w:rsid w:val="00B6124E"/>
    <w:rsid w:val="00B62440"/>
    <w:rsid w:val="00B746C6"/>
    <w:rsid w:val="00B754AF"/>
    <w:rsid w:val="00B815EE"/>
    <w:rsid w:val="00B95E0F"/>
    <w:rsid w:val="00BB6CB6"/>
    <w:rsid w:val="00BB6D2B"/>
    <w:rsid w:val="00BB76E2"/>
    <w:rsid w:val="00BC4EA5"/>
    <w:rsid w:val="00BD61AF"/>
    <w:rsid w:val="00BD7DEC"/>
    <w:rsid w:val="00BE6487"/>
    <w:rsid w:val="00BF2147"/>
    <w:rsid w:val="00BF604C"/>
    <w:rsid w:val="00C10E75"/>
    <w:rsid w:val="00C17A08"/>
    <w:rsid w:val="00C20FBE"/>
    <w:rsid w:val="00C349A1"/>
    <w:rsid w:val="00C359CE"/>
    <w:rsid w:val="00C37EE5"/>
    <w:rsid w:val="00C4497F"/>
    <w:rsid w:val="00C453B0"/>
    <w:rsid w:val="00C55ACC"/>
    <w:rsid w:val="00C6550F"/>
    <w:rsid w:val="00C66AF8"/>
    <w:rsid w:val="00C714AC"/>
    <w:rsid w:val="00C72332"/>
    <w:rsid w:val="00C830CD"/>
    <w:rsid w:val="00C84002"/>
    <w:rsid w:val="00C96BA1"/>
    <w:rsid w:val="00CA02EA"/>
    <w:rsid w:val="00CA3F6F"/>
    <w:rsid w:val="00CA64F6"/>
    <w:rsid w:val="00CB299C"/>
    <w:rsid w:val="00CC23EC"/>
    <w:rsid w:val="00CC38DE"/>
    <w:rsid w:val="00CC3B67"/>
    <w:rsid w:val="00CC3EA8"/>
    <w:rsid w:val="00CC4205"/>
    <w:rsid w:val="00CC4252"/>
    <w:rsid w:val="00CC4303"/>
    <w:rsid w:val="00CD1B3C"/>
    <w:rsid w:val="00CD34CA"/>
    <w:rsid w:val="00CD69C7"/>
    <w:rsid w:val="00CF6A3E"/>
    <w:rsid w:val="00D067DE"/>
    <w:rsid w:val="00D111C7"/>
    <w:rsid w:val="00D11964"/>
    <w:rsid w:val="00D13622"/>
    <w:rsid w:val="00D14255"/>
    <w:rsid w:val="00D2146E"/>
    <w:rsid w:val="00D42AF1"/>
    <w:rsid w:val="00D45993"/>
    <w:rsid w:val="00D4663E"/>
    <w:rsid w:val="00D47EBC"/>
    <w:rsid w:val="00D50002"/>
    <w:rsid w:val="00D50303"/>
    <w:rsid w:val="00D51017"/>
    <w:rsid w:val="00D55553"/>
    <w:rsid w:val="00D6008B"/>
    <w:rsid w:val="00D60AD9"/>
    <w:rsid w:val="00D6353D"/>
    <w:rsid w:val="00D63CD5"/>
    <w:rsid w:val="00D64EDE"/>
    <w:rsid w:val="00D65F7A"/>
    <w:rsid w:val="00D81862"/>
    <w:rsid w:val="00D8262D"/>
    <w:rsid w:val="00D8262E"/>
    <w:rsid w:val="00D82869"/>
    <w:rsid w:val="00D950DF"/>
    <w:rsid w:val="00D96218"/>
    <w:rsid w:val="00DA39CB"/>
    <w:rsid w:val="00DA6201"/>
    <w:rsid w:val="00DA7272"/>
    <w:rsid w:val="00DB19B9"/>
    <w:rsid w:val="00DB6FDF"/>
    <w:rsid w:val="00DC0D44"/>
    <w:rsid w:val="00DC2563"/>
    <w:rsid w:val="00DC6132"/>
    <w:rsid w:val="00DC7E72"/>
    <w:rsid w:val="00DD22B8"/>
    <w:rsid w:val="00DE24EC"/>
    <w:rsid w:val="00DE2F17"/>
    <w:rsid w:val="00DE347F"/>
    <w:rsid w:val="00DF289F"/>
    <w:rsid w:val="00DF5258"/>
    <w:rsid w:val="00DF7BEC"/>
    <w:rsid w:val="00E1327A"/>
    <w:rsid w:val="00E23598"/>
    <w:rsid w:val="00E23656"/>
    <w:rsid w:val="00E27523"/>
    <w:rsid w:val="00E34F75"/>
    <w:rsid w:val="00E43BEA"/>
    <w:rsid w:val="00E46B4F"/>
    <w:rsid w:val="00E52401"/>
    <w:rsid w:val="00E548FE"/>
    <w:rsid w:val="00E564F4"/>
    <w:rsid w:val="00E57574"/>
    <w:rsid w:val="00E607AE"/>
    <w:rsid w:val="00E60E54"/>
    <w:rsid w:val="00E6115A"/>
    <w:rsid w:val="00E62790"/>
    <w:rsid w:val="00E62D14"/>
    <w:rsid w:val="00E76C86"/>
    <w:rsid w:val="00E85063"/>
    <w:rsid w:val="00E86219"/>
    <w:rsid w:val="00EA21A8"/>
    <w:rsid w:val="00EA22EF"/>
    <w:rsid w:val="00EA5AF2"/>
    <w:rsid w:val="00EA60B9"/>
    <w:rsid w:val="00EB3C0F"/>
    <w:rsid w:val="00EB4766"/>
    <w:rsid w:val="00EB724E"/>
    <w:rsid w:val="00EC2F99"/>
    <w:rsid w:val="00ED02B2"/>
    <w:rsid w:val="00ED6E51"/>
    <w:rsid w:val="00EE6996"/>
    <w:rsid w:val="00EF68F1"/>
    <w:rsid w:val="00F2524B"/>
    <w:rsid w:val="00F259FF"/>
    <w:rsid w:val="00F32847"/>
    <w:rsid w:val="00F328C4"/>
    <w:rsid w:val="00F41C10"/>
    <w:rsid w:val="00F44DAB"/>
    <w:rsid w:val="00F65644"/>
    <w:rsid w:val="00F77A98"/>
    <w:rsid w:val="00F805E2"/>
    <w:rsid w:val="00F82628"/>
    <w:rsid w:val="00F83D32"/>
    <w:rsid w:val="00F904B0"/>
    <w:rsid w:val="00F91003"/>
    <w:rsid w:val="00F9129B"/>
    <w:rsid w:val="00F92079"/>
    <w:rsid w:val="00F934FF"/>
    <w:rsid w:val="00F96A1D"/>
    <w:rsid w:val="00F97F5B"/>
    <w:rsid w:val="00FA0A7E"/>
    <w:rsid w:val="00FA5747"/>
    <w:rsid w:val="00FB6522"/>
    <w:rsid w:val="00FB7EDA"/>
    <w:rsid w:val="00FC462D"/>
    <w:rsid w:val="00FD086B"/>
    <w:rsid w:val="00FD43AA"/>
    <w:rsid w:val="00FE1EA4"/>
    <w:rsid w:val="00FE5368"/>
    <w:rsid w:val="00FE55A4"/>
    <w:rsid w:val="00FF10FE"/>
    <w:rsid w:val="00FF4A0F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1A8A"/>
  <w15:docId w15:val="{3EEC94B3-C461-45C7-9039-2EB1302F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30CD"/>
    <w:pPr>
      <w:spacing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Nadpis1">
    <w:name w:val="heading 1"/>
    <w:basedOn w:val="Normlny"/>
    <w:next w:val="Normlny"/>
    <w:link w:val="Nadpis1Char"/>
    <w:uiPriority w:val="9"/>
    <w:qFormat/>
    <w:rsid w:val="00C830CD"/>
    <w:pPr>
      <w:keepNext/>
      <w:keepLines/>
      <w:numPr>
        <w:numId w:val="1"/>
      </w:numPr>
      <w:spacing w:after="80"/>
      <w:outlineLvl w:val="0"/>
    </w:pPr>
    <w:rPr>
      <w:rFonts w:eastAsiaTheme="majorEastAsia" w:cs="Arial"/>
      <w:b/>
      <w:bCs/>
      <w:color w:val="000000" w:themeColor="text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830CD"/>
    <w:pPr>
      <w:keepNext/>
      <w:keepLines/>
      <w:numPr>
        <w:ilvl w:val="1"/>
        <w:numId w:val="1"/>
      </w:numPr>
      <w:outlineLvl w:val="1"/>
    </w:pPr>
    <w:rPr>
      <w:rFonts w:eastAsiaTheme="majorEastAsia" w:cs="Arial"/>
      <w:color w:val="000000" w:themeColor="text1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D0017"/>
    <w:pPr>
      <w:keepNext/>
      <w:keepLines/>
      <w:numPr>
        <w:ilvl w:val="2"/>
        <w:numId w:val="1"/>
      </w:numPr>
      <w:outlineLvl w:val="2"/>
    </w:pPr>
    <w:rPr>
      <w:rFonts w:eastAsiaTheme="majorEastAsia" w:cs="Arial"/>
      <w:b/>
      <w:bCs/>
      <w:color w:val="000000" w:themeColor="tex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830CD"/>
    <w:pPr>
      <w:keepNext/>
      <w:keepLines/>
      <w:outlineLvl w:val="3"/>
    </w:pPr>
    <w:rPr>
      <w:rFonts w:eastAsiaTheme="majorEastAsia" w:cs="Arial"/>
      <w:b/>
      <w:bCs/>
      <w:color w:val="000000" w:themeColor="tex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967C1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67C1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67C1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67C1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67C1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830CD"/>
    <w:rPr>
      <w:rFonts w:ascii="Arial" w:eastAsiaTheme="majorEastAsia" w:hAnsi="Arial" w:cs="Arial"/>
      <w:b/>
      <w:bCs/>
      <w:color w:val="000000" w:themeColor="text1"/>
      <w:sz w:val="28"/>
      <w:szCs w:val="28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C830CD"/>
    <w:rPr>
      <w:rFonts w:ascii="Arial" w:eastAsiaTheme="majorEastAsia" w:hAnsi="Arial" w:cs="Arial"/>
      <w:color w:val="000000" w:themeColor="text1"/>
      <w:sz w:val="28"/>
      <w:szCs w:val="28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6D0017"/>
    <w:rPr>
      <w:rFonts w:ascii="Arial" w:eastAsiaTheme="majorEastAsia" w:hAnsi="Arial" w:cs="Arial"/>
      <w:b/>
      <w:bCs/>
      <w:color w:val="000000" w:themeColor="text1"/>
      <w:lang w:eastAsia="ar-SA"/>
    </w:rPr>
  </w:style>
  <w:style w:type="character" w:customStyle="1" w:styleId="Nadpis4Char">
    <w:name w:val="Nadpis 4 Char"/>
    <w:basedOn w:val="Predvolenpsmoodseku"/>
    <w:link w:val="Nadpis4"/>
    <w:uiPriority w:val="9"/>
    <w:rsid w:val="00C830CD"/>
    <w:rPr>
      <w:rFonts w:ascii="Arial" w:eastAsiaTheme="majorEastAsia" w:hAnsi="Arial" w:cs="Arial"/>
      <w:b/>
      <w:bCs/>
      <w:color w:val="000000" w:themeColor="text1"/>
      <w:lang w:eastAsia="ar-SA"/>
    </w:rPr>
  </w:style>
  <w:style w:type="character" w:customStyle="1" w:styleId="Nadpis5Char">
    <w:name w:val="Nadpis 5 Char"/>
    <w:basedOn w:val="Predvolenpsmoodseku"/>
    <w:link w:val="Nadpis5"/>
    <w:uiPriority w:val="9"/>
    <w:rsid w:val="00967C17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67C17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67C17"/>
    <w:rPr>
      <w:rFonts w:asciiTheme="majorHAnsi" w:eastAsiaTheme="majorEastAsia" w:hAnsiTheme="majorHAnsi" w:cstheme="majorBidi"/>
      <w:i/>
      <w:iCs/>
      <w:color w:val="1F3763" w:themeColor="accent1" w:themeShade="7F"/>
      <w:lang w:eastAsia="ar-SA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67C1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67C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styleId="Vrazn">
    <w:name w:val="Strong"/>
    <w:basedOn w:val="Predvolenpsmoodseku"/>
    <w:uiPriority w:val="22"/>
    <w:qFormat/>
    <w:rsid w:val="00967C17"/>
    <w:rPr>
      <w:b/>
      <w:bCs/>
    </w:rPr>
  </w:style>
  <w:style w:type="paragraph" w:styleId="Bezriadkovania">
    <w:name w:val="No Spacing"/>
    <w:basedOn w:val="Normlny"/>
    <w:qFormat/>
    <w:rsid w:val="006E07F9"/>
    <w:pPr>
      <w:spacing w:after="0"/>
    </w:pPr>
    <w:rPr>
      <w:lang w:val="sk-SK"/>
    </w:rPr>
  </w:style>
  <w:style w:type="paragraph" w:styleId="Popis">
    <w:name w:val="caption"/>
    <w:basedOn w:val="Normlny"/>
    <w:next w:val="Normlny"/>
    <w:uiPriority w:val="35"/>
    <w:unhideWhenUsed/>
    <w:qFormat/>
    <w:rsid w:val="00090175"/>
    <w:pPr>
      <w:spacing w:after="200"/>
    </w:pPr>
    <w:rPr>
      <w:i/>
      <w:iCs/>
      <w:color w:val="44546A" w:themeColor="text2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C7E23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C7E23"/>
    <w:rPr>
      <w:rFonts w:ascii="Arial" w:eastAsia="Times New Roman" w:hAnsi="Arial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4C7E2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C7E23"/>
    <w:rPr>
      <w:rFonts w:ascii="Arial" w:eastAsia="Times New Roman" w:hAnsi="Arial" w:cs="Times New Roman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DF289F"/>
    <w:rPr>
      <w:color w:val="0563C1" w:themeColor="hyperlink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DF289F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y"/>
    <w:next w:val="Normlny"/>
    <w:autoRedefine/>
    <w:uiPriority w:val="39"/>
    <w:unhideWhenUsed/>
    <w:rsid w:val="0042564D"/>
    <w:pPr>
      <w:tabs>
        <w:tab w:val="left" w:pos="440"/>
        <w:tab w:val="right" w:leader="dot" w:pos="10194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CC4303"/>
    <w:pPr>
      <w:tabs>
        <w:tab w:val="left" w:pos="880"/>
        <w:tab w:val="right" w:leader="dot" w:pos="10194"/>
      </w:tabs>
      <w:spacing w:after="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CC4303"/>
    <w:pPr>
      <w:tabs>
        <w:tab w:val="left" w:pos="1320"/>
        <w:tab w:val="right" w:leader="dot" w:pos="10194"/>
      </w:tabs>
      <w:spacing w:after="0"/>
      <w:ind w:left="440"/>
    </w:pPr>
  </w:style>
  <w:style w:type="paragraph" w:styleId="Odsekzoznamu">
    <w:name w:val="List Paragraph"/>
    <w:basedOn w:val="Normlny"/>
    <w:uiPriority w:val="34"/>
    <w:qFormat/>
    <w:rsid w:val="00DF7BEC"/>
    <w:pPr>
      <w:spacing w:after="0"/>
      <w:ind w:left="720"/>
      <w:contextualSpacing/>
      <w:jc w:val="left"/>
    </w:pPr>
    <w:rPr>
      <w:rFonts w:ascii="Times New Roman" w:hAnsi="Times New Roman"/>
      <w:sz w:val="24"/>
      <w:szCs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A52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A52"/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1873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873B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873BF"/>
    <w:rPr>
      <w:rFonts w:ascii="Arial" w:eastAsia="Times New Roman" w:hAnsi="Arial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73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73BF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646D1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91339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DC7E72"/>
    <w:pPr>
      <w:suppressAutoHyphens/>
      <w:spacing w:after="120" w:line="360" w:lineRule="auto"/>
      <w:ind w:left="283"/>
      <w:jc w:val="left"/>
    </w:pPr>
    <w:rPr>
      <w:rFonts w:ascii="Tahoma" w:hAnsi="Tahoma"/>
      <w:color w:val="000000"/>
      <w:sz w:val="16"/>
      <w:szCs w:val="16"/>
      <w:lang w:val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DC7E72"/>
    <w:rPr>
      <w:rFonts w:ascii="Tahoma" w:eastAsia="Times New Roman" w:hAnsi="Tahoma" w:cs="Times New Roman"/>
      <w:color w:val="000000"/>
      <w:sz w:val="16"/>
      <w:szCs w:val="16"/>
      <w:lang w:val="sk-SK" w:eastAsia="ar-SA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0290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02904"/>
    <w:rPr>
      <w:rFonts w:ascii="Arial" w:eastAsia="Times New Roman" w:hAnsi="Arial" w:cs="Times New Roman"/>
      <w:lang w:eastAsia="ar-SA"/>
    </w:rPr>
  </w:style>
  <w:style w:type="paragraph" w:customStyle="1" w:styleId="Text">
    <w:name w:val="Text"/>
    <w:basedOn w:val="Normlny"/>
    <w:link w:val="TextChar"/>
    <w:qFormat/>
    <w:rsid w:val="00B02904"/>
    <w:pPr>
      <w:autoSpaceDE w:val="0"/>
      <w:autoSpaceDN w:val="0"/>
      <w:adjustRightInd w:val="0"/>
      <w:ind w:firstLine="567"/>
    </w:pPr>
    <w:rPr>
      <w:lang w:eastAsia="sk-SK"/>
    </w:rPr>
  </w:style>
  <w:style w:type="character" w:customStyle="1" w:styleId="TextChar">
    <w:name w:val="Text Char"/>
    <w:basedOn w:val="Predvolenpsmoodseku"/>
    <w:link w:val="Text"/>
    <w:rsid w:val="00B02904"/>
    <w:rPr>
      <w:rFonts w:ascii="Arial" w:eastAsia="Times New Roman" w:hAnsi="Arial" w:cs="Times New Roman"/>
      <w:lang w:eastAsia="sk-SK"/>
    </w:rPr>
  </w:style>
  <w:style w:type="character" w:customStyle="1" w:styleId="Zdraznnjemn1">
    <w:name w:val="Zdůraznění – jemné1"/>
    <w:rsid w:val="00B02904"/>
    <w:rPr>
      <w:rFonts w:ascii="Calibri" w:hAnsi="Calibri" w:cs="Calibri"/>
      <w:i/>
      <w:iCs/>
      <w:color w:val="auto"/>
      <w:sz w:val="20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8F23C2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y"/>
    <w:next w:val="Normlny"/>
    <w:autoRedefine/>
    <w:uiPriority w:val="39"/>
    <w:unhideWhenUsed/>
    <w:rsid w:val="008F23C2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y"/>
    <w:next w:val="Normlny"/>
    <w:autoRedefine/>
    <w:uiPriority w:val="39"/>
    <w:unhideWhenUsed/>
    <w:rsid w:val="008F23C2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y"/>
    <w:next w:val="Normlny"/>
    <w:autoRedefine/>
    <w:uiPriority w:val="39"/>
    <w:unhideWhenUsed/>
    <w:rsid w:val="008F23C2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y"/>
    <w:next w:val="Normlny"/>
    <w:autoRedefine/>
    <w:uiPriority w:val="39"/>
    <w:unhideWhenUsed/>
    <w:rsid w:val="008F23C2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y"/>
    <w:next w:val="Normlny"/>
    <w:autoRedefine/>
    <w:uiPriority w:val="39"/>
    <w:unhideWhenUsed/>
    <w:rsid w:val="008F23C2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lang w:eastAsia="cs-CZ"/>
    </w:rPr>
  </w:style>
  <w:style w:type="paragraph" w:customStyle="1" w:styleId="gmail-msonospacing">
    <w:name w:val="gmail-msonospacing"/>
    <w:basedOn w:val="Normlny"/>
    <w:rsid w:val="001E5D42"/>
    <w:pPr>
      <w:spacing w:before="100" w:beforeAutospacing="1" w:after="100" w:afterAutospacing="1"/>
      <w:jc w:val="left"/>
    </w:pPr>
    <w:rPr>
      <w:rFonts w:ascii="Calibri" w:eastAsiaTheme="minorHAnsi" w:hAnsi="Calibri" w:cs="Calibri"/>
      <w:lang w:val="sk-SK"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A60B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A60B9"/>
    <w:rPr>
      <w:rFonts w:ascii="Arial" w:eastAsia="Times New Roman" w:hAnsi="Arial" w:cs="Times New Roman"/>
      <w:lang w:eastAsia="ar-SA"/>
    </w:rPr>
  </w:style>
  <w:style w:type="character" w:customStyle="1" w:styleId="KKODSTAVEC1Char">
    <w:name w:val="KK ODSTAVEC 1 Char"/>
    <w:basedOn w:val="Predvolenpsmoodseku"/>
    <w:link w:val="KKODSTAVEC1"/>
    <w:locked/>
    <w:rsid w:val="00B571EF"/>
    <w:rPr>
      <w:rFonts w:ascii="Arial" w:hAnsi="Arial" w:cs="Arial"/>
      <w:b/>
      <w:caps/>
      <w:lang w:val="sk-SK"/>
    </w:rPr>
  </w:style>
  <w:style w:type="paragraph" w:customStyle="1" w:styleId="KKODSTAVEC1">
    <w:name w:val="KK ODSTAVEC 1"/>
    <w:basedOn w:val="Odsekzoznamu"/>
    <w:link w:val="KKODSTAVEC1Char"/>
    <w:qFormat/>
    <w:rsid w:val="00B571EF"/>
    <w:pPr>
      <w:spacing w:before="240" w:after="120"/>
      <w:ind w:firstLine="709"/>
      <w:jc w:val="both"/>
    </w:pPr>
    <w:rPr>
      <w:rFonts w:ascii="Arial" w:eastAsiaTheme="minorHAnsi" w:hAnsi="Arial" w:cs="Arial"/>
      <w:b/>
      <w:caps/>
      <w:sz w:val="22"/>
      <w:szCs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D14255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9540F8"/>
    <w:pPr>
      <w:spacing w:after="0" w:line="240" w:lineRule="auto"/>
    </w:pPr>
    <w:rPr>
      <w:rFonts w:ascii="Arial" w:eastAsia="Times New Roman" w:hAnsi="Arial" w:cs="Times New Roman"/>
      <w:lang w:eastAsia="ar-SA"/>
    </w:rPr>
  </w:style>
  <w:style w:type="table" w:styleId="Mriekatabuky">
    <w:name w:val="Table Grid"/>
    <w:basedOn w:val="Normlnatabuka"/>
    <w:uiPriority w:val="39"/>
    <w:rsid w:val="00E5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52401"/>
    <w:rPr>
      <w:color w:val="808080"/>
    </w:rPr>
  </w:style>
  <w:style w:type="character" w:customStyle="1" w:styleId="Hyperlink3">
    <w:name w:val="Hyperlink.3"/>
    <w:basedOn w:val="Predvolenpsmoodseku"/>
    <w:rsid w:val="001F1752"/>
  </w:style>
  <w:style w:type="character" w:customStyle="1" w:styleId="dn">
    <w:name w:val="Žádný"/>
    <w:rsid w:val="001F1752"/>
  </w:style>
  <w:style w:type="character" w:customStyle="1" w:styleId="Hyperlink2">
    <w:name w:val="Hyperlink.2"/>
    <w:basedOn w:val="dn"/>
    <w:rsid w:val="001F1752"/>
    <w:rPr>
      <w:lang w:val="it-IT"/>
    </w:rPr>
  </w:style>
  <w:style w:type="character" w:customStyle="1" w:styleId="Zdraznnjemn">
    <w:name w:val="Zdůraznění – jemné"/>
    <w:rsid w:val="00FA0A7E"/>
    <w:rPr>
      <w:rFonts w:ascii="Calibri" w:hAnsi="Calibri" w:cs="Calibri"/>
      <w:i/>
      <w:iCs/>
      <w:color w:val="auto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577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485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8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-buro.cz" TargetMode="External"/><Relationship Id="rId13" Type="http://schemas.openxmlformats.org/officeDocument/2006/relationships/hyperlink" Target="mailto:info@obermeyer.sk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mailto:jass@pareli.sk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stanislav.majercak@obermeyer.s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7279F5BED74B948CB38CFE48B04F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B62F1-2A86-42AB-9801-EC6577AA03A9}"/>
      </w:docPartPr>
      <w:docPartBody>
        <w:p w:rsidR="00473094" w:rsidRDefault="00381C6E" w:rsidP="00381C6E">
          <w:pPr>
            <w:pStyle w:val="0C7279F5BED74B948CB38CFE48B04FF4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D160D4A155C42D18178D2B2C862F0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884F83-056D-4DEF-A905-703FC98BBD9D}"/>
      </w:docPartPr>
      <w:docPartBody>
        <w:p w:rsidR="00473094" w:rsidRDefault="00381C6E" w:rsidP="00381C6E">
          <w:pPr>
            <w:pStyle w:val="9D160D4A155C42D18178D2B2C862F0FD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58E92B0E0014A3BA063D12D925412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C3097F-7184-4A31-8058-D314114B122E}"/>
      </w:docPartPr>
      <w:docPartBody>
        <w:p w:rsidR="00473094" w:rsidRDefault="00381C6E" w:rsidP="00381C6E">
          <w:pPr>
            <w:pStyle w:val="058E92B0E0014A3BA063D12D925412AC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AC3F6FFFED046EBB1FAE93DFE1A6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CCFAD7-8481-4E8D-BFEC-D8026510B503}"/>
      </w:docPartPr>
      <w:docPartBody>
        <w:p w:rsidR="00473094" w:rsidRDefault="00381C6E" w:rsidP="00381C6E">
          <w:pPr>
            <w:pStyle w:val="5AC3F6FFFED046EBB1FAE93DFE1A6CBA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8B3FB3E567C4E129E342CEE3AD9F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8ADF2B-66AF-4108-BE4C-367EC7613E0B}"/>
      </w:docPartPr>
      <w:docPartBody>
        <w:p w:rsidR="00473094" w:rsidRDefault="00381C6E" w:rsidP="00381C6E">
          <w:pPr>
            <w:pStyle w:val="68B3FB3E567C4E129E342CEE3AD9F3D6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412223E58DA495D85A3935D7B5C0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BBBF42-0E8D-46E2-A23A-6B0FCF75B304}"/>
      </w:docPartPr>
      <w:docPartBody>
        <w:p w:rsidR="00473094" w:rsidRDefault="00381C6E" w:rsidP="00381C6E">
          <w:pPr>
            <w:pStyle w:val="7412223E58DA495D85A3935D7B5C08BB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ED3CB6FE1F444D2B8E70B9965B93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DD8349-FADD-4092-B16E-089ADEE2F705}"/>
      </w:docPartPr>
      <w:docPartBody>
        <w:p w:rsidR="00473094" w:rsidRDefault="00381C6E" w:rsidP="00381C6E">
          <w:pPr>
            <w:pStyle w:val="5ED3CB6FE1F444D2B8E70B9965B93D6A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D8E16837AC48FFA9473434967C7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D984D4-FC2D-4191-900A-00D93F0B7E7D}"/>
      </w:docPartPr>
      <w:docPartBody>
        <w:p w:rsidR="00473094" w:rsidRDefault="00381C6E" w:rsidP="00381C6E">
          <w:pPr>
            <w:pStyle w:val="7ED8E16837AC48FFA9473434967C79F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CED6B31E2847B0B585C06EE01B9C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5FCDE4-AE60-4FC0-A5AD-0BE796C91397}"/>
      </w:docPartPr>
      <w:docPartBody>
        <w:p w:rsidR="00473094" w:rsidRDefault="00381C6E" w:rsidP="00381C6E">
          <w:pPr>
            <w:pStyle w:val="26CED6B31E2847B0B585C06EE01B9C70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FB9759731A84F6B881A615449EB6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DE378F-CE86-496E-9680-570EE9B87D11}"/>
      </w:docPartPr>
      <w:docPartBody>
        <w:p w:rsidR="00473094" w:rsidRDefault="00381C6E" w:rsidP="00381C6E">
          <w:pPr>
            <w:pStyle w:val="5FB9759731A84F6B881A615449EB6601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4119AF686A64805B637F626DFDC8A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204598-982C-40F8-9659-57D9E8457417}"/>
      </w:docPartPr>
      <w:docPartBody>
        <w:p w:rsidR="00473094" w:rsidRDefault="00381C6E" w:rsidP="00381C6E">
          <w:pPr>
            <w:pStyle w:val="F4119AF686A64805B637F626DFDC8A1C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Yu Gothic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6E"/>
    <w:rsid w:val="0014400C"/>
    <w:rsid w:val="00215E35"/>
    <w:rsid w:val="0022777F"/>
    <w:rsid w:val="00245F97"/>
    <w:rsid w:val="00381C6E"/>
    <w:rsid w:val="0039546E"/>
    <w:rsid w:val="00433633"/>
    <w:rsid w:val="0047209C"/>
    <w:rsid w:val="00473094"/>
    <w:rsid w:val="004842CD"/>
    <w:rsid w:val="00484843"/>
    <w:rsid w:val="00651495"/>
    <w:rsid w:val="0076150E"/>
    <w:rsid w:val="00765865"/>
    <w:rsid w:val="0077379B"/>
    <w:rsid w:val="00790736"/>
    <w:rsid w:val="007F6CF6"/>
    <w:rsid w:val="00905923"/>
    <w:rsid w:val="009A2649"/>
    <w:rsid w:val="009C6FAB"/>
    <w:rsid w:val="009D084C"/>
    <w:rsid w:val="00B932E2"/>
    <w:rsid w:val="00F6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81C6E"/>
    <w:rPr>
      <w:color w:val="808080"/>
    </w:rPr>
  </w:style>
  <w:style w:type="paragraph" w:customStyle="1" w:styleId="0C7279F5BED74B948CB38CFE48B04FF4">
    <w:name w:val="0C7279F5BED74B948CB38CFE48B04FF4"/>
    <w:rsid w:val="00381C6E"/>
  </w:style>
  <w:style w:type="paragraph" w:customStyle="1" w:styleId="9D160D4A155C42D18178D2B2C862F0FD">
    <w:name w:val="9D160D4A155C42D18178D2B2C862F0FD"/>
    <w:rsid w:val="00381C6E"/>
  </w:style>
  <w:style w:type="paragraph" w:customStyle="1" w:styleId="058E92B0E0014A3BA063D12D925412AC">
    <w:name w:val="058E92B0E0014A3BA063D12D925412AC"/>
    <w:rsid w:val="00381C6E"/>
  </w:style>
  <w:style w:type="paragraph" w:customStyle="1" w:styleId="5AC3F6FFFED046EBB1FAE93DFE1A6CBA">
    <w:name w:val="5AC3F6FFFED046EBB1FAE93DFE1A6CBA"/>
    <w:rsid w:val="00381C6E"/>
  </w:style>
  <w:style w:type="paragraph" w:customStyle="1" w:styleId="68B3FB3E567C4E129E342CEE3AD9F3D6">
    <w:name w:val="68B3FB3E567C4E129E342CEE3AD9F3D6"/>
    <w:rsid w:val="00381C6E"/>
  </w:style>
  <w:style w:type="paragraph" w:customStyle="1" w:styleId="7412223E58DA495D85A3935D7B5C08BB">
    <w:name w:val="7412223E58DA495D85A3935D7B5C08BB"/>
    <w:rsid w:val="00381C6E"/>
  </w:style>
  <w:style w:type="paragraph" w:customStyle="1" w:styleId="5ED3CB6FE1F444D2B8E70B9965B93D6A">
    <w:name w:val="5ED3CB6FE1F444D2B8E70B9965B93D6A"/>
    <w:rsid w:val="00381C6E"/>
  </w:style>
  <w:style w:type="paragraph" w:customStyle="1" w:styleId="7ED8E16837AC48FFA9473434967C79FF">
    <w:name w:val="7ED8E16837AC48FFA9473434967C79FF"/>
    <w:rsid w:val="00381C6E"/>
  </w:style>
  <w:style w:type="paragraph" w:customStyle="1" w:styleId="26CED6B31E2847B0B585C06EE01B9C70">
    <w:name w:val="26CED6B31E2847B0B585C06EE01B9C70"/>
    <w:rsid w:val="00381C6E"/>
  </w:style>
  <w:style w:type="paragraph" w:customStyle="1" w:styleId="5FB9759731A84F6B881A615449EB6601">
    <w:name w:val="5FB9759731A84F6B881A615449EB6601"/>
    <w:rsid w:val="00381C6E"/>
  </w:style>
  <w:style w:type="paragraph" w:customStyle="1" w:styleId="F4119AF686A64805B637F626DFDC8A1C">
    <w:name w:val="F4119AF686A64805B637F626DFDC8A1C"/>
    <w:rsid w:val="00381C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F5763-7E87-4346-8C57-B3367FBB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4549</Words>
  <Characters>25930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Majerčák Stanislav</cp:lastModifiedBy>
  <cp:revision>27</cp:revision>
  <cp:lastPrinted>2023-12-14T09:41:00Z</cp:lastPrinted>
  <dcterms:created xsi:type="dcterms:W3CDTF">2023-03-31T10:58:00Z</dcterms:created>
  <dcterms:modified xsi:type="dcterms:W3CDTF">2023-12-14T09:41:00Z</dcterms:modified>
</cp:coreProperties>
</file>